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200" w:lineRule="exact"/>
        <w:jc w:val="center"/>
        <w:rPr>
          <w:rFonts w:hint="eastAsia" w:ascii="方正小标宋简体" w:hAnsi="方正小标宋简体" w:eastAsia="方正小标宋简体" w:cs="方正小标宋简体"/>
          <w:color w:val="FF0000"/>
          <w:spacing w:val="60"/>
          <w:w w:val="70"/>
          <w:sz w:val="92"/>
          <w:szCs w:val="108"/>
        </w:rPr>
      </w:pPr>
      <w:r>
        <w:rPr>
          <w:rFonts w:hint="eastAsia" w:ascii="方正小标宋简体" w:hAnsi="方正小标宋简体" w:eastAsia="方正小标宋简体" w:cs="方正小标宋简体"/>
          <w:color w:val="FF0000"/>
          <w:spacing w:val="60"/>
          <w:sz w:val="92"/>
          <w:szCs w:val="10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8858250</wp:posOffset>
                </wp:positionV>
                <wp:extent cx="6119495" cy="635"/>
                <wp:effectExtent l="0" t="38100" r="14605" b="5651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9495" cy="635"/>
                        </a:xfrm>
                        <a:prstGeom prst="line">
                          <a:avLst/>
                        </a:prstGeom>
                        <a:noFill/>
                        <a:ln w="66675" cmpd="thinThick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top:697.5pt;height:0.05pt;width:481.85pt;mso-position-horizontal:center;z-index:251660288;mso-width-relative:page;mso-height-relative:page;" filled="f" stroked="t" coordsize="21600,21600" o:gfxdata="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La4KbbVAAAACgEAAA8AAAAAAAAAAQAg&#10;AAAAIgAAAGRycy9kb3ducmV2LnhtbFBLAQIUABQAAAAIAIdO4kBAhHXh2AEAAHADAAAOAAAAAAAA&#10;AAEAIAAAACQBAABkcnMvZTJvRG9jLnhtbFBLBQYAAAAABgAGAFkBAABuBQAAAAA=&#10;">
                <v:fill on="f" focussize="0,0"/>
                <v:stroke weight="5.25pt" color="#FF0000" linestyle="thinThick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color w:val="FF0000"/>
          <w:spacing w:val="6"/>
          <w:w w:val="78"/>
          <w:kern w:val="0"/>
          <w:sz w:val="92"/>
          <w:szCs w:val="108"/>
          <w:fitText w:val="9405" w:id="0"/>
        </w:rPr>
        <w:t>西南大学培训与继续教育学</w:t>
      </w:r>
      <w:r>
        <w:rPr>
          <w:rFonts w:hint="eastAsia" w:ascii="方正小标宋简体" w:hAnsi="方正小标宋简体" w:eastAsia="方正小标宋简体" w:cs="方正小标宋简体"/>
          <w:color w:val="FF0000"/>
          <w:spacing w:val="5"/>
          <w:w w:val="78"/>
          <w:kern w:val="0"/>
          <w:sz w:val="92"/>
          <w:szCs w:val="108"/>
          <w:fitText w:val="9405" w:id="0"/>
        </w:rPr>
        <w:t>院</w:t>
      </w:r>
    </w:p>
    <w:p>
      <w:pPr>
        <w:spacing w:line="420" w:lineRule="exact"/>
        <w:jc w:val="center"/>
        <w:rPr>
          <w:rFonts w:ascii="仿宋" w:hAnsi="仿宋" w:eastAsia="仿宋"/>
          <w:b/>
          <w:sz w:val="40"/>
          <w:szCs w:val="44"/>
        </w:rPr>
      </w:pPr>
      <w:r>
        <w:rPr>
          <w:rFonts w:ascii="方正小标宋_GBK" w:hAnsi="time" w:eastAsia="方正小标宋_GBK"/>
          <w:b/>
          <w:color w:val="FF0000"/>
          <w:spacing w:val="40"/>
          <w:sz w:val="108"/>
          <w:szCs w:val="10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92710</wp:posOffset>
                </wp:positionV>
                <wp:extent cx="6119495" cy="635"/>
                <wp:effectExtent l="0" t="38100" r="14605" b="5651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9495" cy="635"/>
                        </a:xfrm>
                        <a:prstGeom prst="line">
                          <a:avLst/>
                        </a:prstGeom>
                        <a:noFill/>
                        <a:ln w="66675" cmpd="thickThin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75pt;margin-top:7.3pt;height:0.05pt;width:481.85pt;z-index:251659264;mso-width-relative:page;mso-height-relative:page;" filled="f" stroked="t" coordsize="21600,21600" o:gfxdata="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BjqIGC1gAAAAcBAAAPAAAAAAAAAAEA&#10;IAAAACIAAABkcnMvZG93bnJldi54bWxQSwECFAAUAAAACACHTuJA3+muVNgBAABwAwAADgAAAAAA&#10;AAABACAAAAAlAQAAZHJzL2Uyb0RvYy54bWxQSwUGAAAAAAYABgBZAQAAbwUAAAAA&#10;">
                <v:fill on="f" focussize="0,0"/>
                <v:stroke weight="5.25pt" color="#FF0000" linestyle="thickThin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 xml:space="preserve">                                               </w:t>
      </w:r>
      <w:r>
        <w:rPr>
          <w:rFonts w:hint="eastAsia" w:ascii="仿宋" w:hAnsi="仿宋" w:eastAsia="仿宋"/>
          <w:color w:val="000000"/>
          <w:sz w:val="28"/>
          <w:szCs w:val="28"/>
        </w:rPr>
        <w:t>西继</w:t>
      </w:r>
      <w:r>
        <w:rPr>
          <w:rFonts w:hint="eastAsia" w:ascii="仿宋" w:hAnsi="仿宋" w:eastAsia="仿宋"/>
          <w:color w:val="000000"/>
          <w:sz w:val="28"/>
          <w:szCs w:val="28"/>
          <w:lang w:eastAsia="zh-CN"/>
        </w:rPr>
        <w:t>【</w:t>
      </w:r>
      <w:r>
        <w:rPr>
          <w:rFonts w:ascii="仿宋" w:hAnsi="仿宋" w:eastAsia="仿宋"/>
          <w:color w:val="000000"/>
          <w:sz w:val="28"/>
          <w:szCs w:val="28"/>
        </w:rPr>
        <w:t>2020</w:t>
      </w:r>
      <w:r>
        <w:rPr>
          <w:rFonts w:hint="eastAsia" w:ascii="仿宋" w:hAnsi="仿宋" w:eastAsia="仿宋"/>
          <w:color w:val="000000"/>
          <w:sz w:val="28"/>
          <w:szCs w:val="28"/>
          <w:lang w:eastAsia="zh-CN"/>
        </w:rPr>
        <w:t>】</w:t>
      </w: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>12</w:t>
      </w:r>
      <w:r>
        <w:rPr>
          <w:rFonts w:hint="eastAsia" w:ascii="仿宋" w:hAnsi="仿宋" w:eastAsia="仿宋"/>
          <w:color w:val="000000"/>
          <w:sz w:val="28"/>
          <w:szCs w:val="28"/>
        </w:rPr>
        <w:t>号</w:t>
      </w:r>
    </w:p>
    <w:p>
      <w:pPr>
        <w:spacing w:line="800" w:lineRule="exact"/>
        <w:jc w:val="center"/>
        <w:rPr>
          <w:rFonts w:hint="eastAsia" w:ascii="方正小标宋_GBK" w:hAnsi="方正小标宋_GBK" w:eastAsia="方正小标宋_GBK" w:cs="方正小标宋_GBK"/>
          <w:b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sz w:val="44"/>
          <w:szCs w:val="44"/>
          <w:lang w:val="en-US" w:eastAsia="zh-CN"/>
        </w:rPr>
        <w:t xml:space="preserve">  </w:t>
      </w:r>
      <w:r>
        <w:rPr>
          <w:rFonts w:hint="eastAsia" w:ascii="方正小标宋_GBK" w:hAnsi="方正小标宋_GBK" w:eastAsia="方正小标宋_GBK" w:cs="方正小标宋_GBK"/>
          <w:b/>
          <w:sz w:val="44"/>
          <w:szCs w:val="44"/>
        </w:rPr>
        <w:t>关于开展西南大学</w:t>
      </w:r>
      <w:r>
        <w:rPr>
          <w:rFonts w:hint="eastAsia" w:ascii="方正小标宋_GBK" w:hAnsi="方正小标宋_GBK" w:eastAsia="方正小标宋_GBK" w:cs="方正小标宋_GBK"/>
          <w:b/>
          <w:sz w:val="44"/>
          <w:szCs w:val="44"/>
          <w:lang w:eastAsia="zh-CN"/>
        </w:rPr>
        <w:t>继续教育研究</w:t>
      </w:r>
      <w:r>
        <w:rPr>
          <w:rFonts w:hint="eastAsia" w:ascii="方正小标宋_GBK" w:hAnsi="方正小标宋_GBK" w:eastAsia="方正小标宋_GBK" w:cs="方正小标宋_GBK"/>
          <w:b/>
          <w:sz w:val="44"/>
          <w:szCs w:val="44"/>
        </w:rPr>
        <w:t>项目</w:t>
      </w:r>
    </w:p>
    <w:p>
      <w:pPr>
        <w:spacing w:line="800" w:lineRule="exact"/>
        <w:jc w:val="center"/>
        <w:rPr>
          <w:rFonts w:hint="eastAsia" w:ascii="方正小标宋_GBK" w:hAnsi="方正小标宋_GBK" w:eastAsia="方正小标宋_GBK" w:cs="方正小标宋_GBK"/>
          <w:b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sz w:val="44"/>
          <w:szCs w:val="44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b/>
          <w:sz w:val="44"/>
          <w:szCs w:val="44"/>
        </w:rPr>
        <w:t>2020年度申报工作的通知</w: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widowControl/>
        <w:spacing w:line="600" w:lineRule="exact"/>
        <w:jc w:val="left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各学院(部)，各科室：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为深化学校培训与继续教育教学改革，提高工作科学化水平，全面提高教学质量，以问题为导向，促进培训与继续教育更好更快地发展，现将开展西南大学</w:t>
      </w:r>
      <w:r>
        <w:rPr>
          <w:rFonts w:hint="eastAsia" w:cs="Times New Roman"/>
          <w:sz w:val="32"/>
          <w:szCs w:val="32"/>
          <w:lang w:eastAsia="zh-CN"/>
        </w:rPr>
        <w:t>继续教育研究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项目2020年度申报工作的有关事项通知如下：</w:t>
      </w:r>
    </w:p>
    <w:p>
      <w:pPr>
        <w:ind w:firstLine="567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一、西南大学</w:t>
      </w:r>
      <w:r>
        <w:rPr>
          <w:rFonts w:hint="eastAsia" w:cs="Times New Roman"/>
          <w:sz w:val="32"/>
          <w:szCs w:val="32"/>
          <w:lang w:eastAsia="zh-CN"/>
        </w:rPr>
        <w:t>继续教育研究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项目（以下简称项目）2020年度申报的条件及相关要求，请仔细研读《西南大学</w:t>
      </w:r>
      <w:r>
        <w:rPr>
          <w:rFonts w:hint="eastAsia" w:cs="Times New Roman"/>
          <w:sz w:val="32"/>
          <w:szCs w:val="32"/>
          <w:lang w:eastAsia="zh-CN"/>
        </w:rPr>
        <w:t>继续教育研究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项目2020年度申报指南》（以下简称《申报指南》）。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二、根据《申报指南》，认真填写《西南大学</w:t>
      </w:r>
      <w:r>
        <w:rPr>
          <w:rFonts w:hint="eastAsia" w:cs="Times New Roman"/>
          <w:sz w:val="32"/>
          <w:szCs w:val="32"/>
          <w:lang w:eastAsia="zh-CN"/>
        </w:rPr>
        <w:t>继续教育研究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项目立项申报书》等。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三、项目申报时间为2020年6月15日至30日，逾期不再受理。项目申报书须包括纸质和电子版形式，纸质申请书一式两份送达培训与继续教育学院教研办李娟娟老师处（学院209办公室，联系电话：68254768,13883578740），电子版以“项目名称-姓名”命名，发至邮箱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fldChar w:fldCharType="begin"/>
      </w:r>
      <w:r>
        <w:rPr>
          <w:rFonts w:hint="default" w:ascii="Times New Roman" w:hAnsi="Times New Roman" w:eastAsia="方正仿宋_GBK" w:cs="Times New Roman"/>
          <w:sz w:val="32"/>
          <w:szCs w:val="32"/>
        </w:rPr>
        <w:instrText xml:space="preserve"> HYPERLINK "mailto:27192049@qq.com" </w:instrText>
      </w:r>
      <w:r>
        <w:rPr>
          <w:rFonts w:hint="default" w:ascii="Times New Roman" w:hAnsi="Times New Roman" w:eastAsia="方正仿宋_GBK" w:cs="Times New Roman"/>
          <w:sz w:val="32"/>
          <w:szCs w:val="32"/>
        </w:rPr>
        <w:fldChar w:fldCharType="separate"/>
      </w:r>
      <w:r>
        <w:rPr>
          <w:rFonts w:hint="default" w:ascii="Times New Roman" w:hAnsi="Times New Roman" w:eastAsia="方正仿宋_GBK" w:cs="Times New Roman"/>
          <w:sz w:val="32"/>
          <w:szCs w:val="32"/>
        </w:rPr>
        <w:t>27192049@qq.com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fldChar w:fldCharType="end"/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四、经专家评审、学院院务会审定后，立项项目报校社科处备案，作为校级科研项目（F级）予以公布。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五、项目管理工作按照《西南大学网络与</w:t>
      </w:r>
      <w:r>
        <w:rPr>
          <w:rFonts w:hint="eastAsia" w:cs="Times New Roman"/>
          <w:sz w:val="32"/>
          <w:szCs w:val="32"/>
          <w:lang w:eastAsia="zh-CN"/>
        </w:rPr>
        <w:t>继续教育研究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项目管理办法（试行）》（西校〔2014〕258号）与《西南大学网络与</w:t>
      </w:r>
      <w:r>
        <w:rPr>
          <w:rFonts w:hint="eastAsia" w:cs="Times New Roman"/>
          <w:sz w:val="32"/>
          <w:szCs w:val="32"/>
          <w:lang w:eastAsia="zh-CN"/>
        </w:rPr>
        <w:t>继续教育研究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项目管理工作实施细则（试行）》（西校网继〔2018〕50号）规定执行。各学院（部）要加强对申报工作的组织和指导，严格审核申报资格、前期研究成果的真实性、课题组的研究实力和必备条件等，签署明确意见。</w:t>
      </w:r>
    </w:p>
    <w:p>
      <w:pPr>
        <w:pStyle w:val="4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ind w:left="1920" w:leftChars="200" w:hanging="1280" w:hangingChars="400"/>
        <w:rPr>
          <w:rFonts w:hint="default" w:ascii="Times New Roman" w:hAnsi="Times New Roman" w:eastAsia="方正仿宋_GBK" w:cs="Times New Roman"/>
          <w:spacing w:val="-11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附件：1.</w:t>
      </w:r>
      <w:r>
        <w:rPr>
          <w:rFonts w:hint="eastAsia" w:ascii="仿宋_GB2312" w:hAnsi="仿宋" w:eastAsia="仿宋_GB2312"/>
          <w:spacing w:val="-11"/>
          <w:sz w:val="32"/>
          <w:szCs w:val="32"/>
        </w:rPr>
        <w:t>西南大学</w:t>
      </w:r>
      <w:r>
        <w:rPr>
          <w:rFonts w:hint="eastAsia" w:ascii="仿宋_GB2312" w:hAnsi="仿宋" w:eastAsia="仿宋_GB2312"/>
          <w:spacing w:val="-11"/>
          <w:sz w:val="32"/>
          <w:szCs w:val="32"/>
          <w:lang w:eastAsia="zh-CN"/>
        </w:rPr>
        <w:t>继续教育研究</w:t>
      </w:r>
      <w:r>
        <w:rPr>
          <w:rFonts w:hint="eastAsia" w:ascii="仿宋_GB2312" w:hAnsi="仿宋" w:eastAsia="仿宋_GB2312"/>
          <w:spacing w:val="-11"/>
          <w:sz w:val="32"/>
          <w:szCs w:val="32"/>
        </w:rPr>
        <w:t>项目2020年度申报指南</w:t>
      </w:r>
    </w:p>
    <w:p>
      <w:pPr>
        <w:ind w:firstLine="1600" w:firstLineChars="5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2.</w:t>
      </w:r>
      <w:r>
        <w:rPr>
          <w:rFonts w:hint="eastAsia" w:ascii="仿宋_GB2312" w:hAnsi="仿宋" w:eastAsia="仿宋_GB2312"/>
          <w:sz w:val="32"/>
          <w:szCs w:val="32"/>
        </w:rPr>
        <w:t>西南大学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继续教育研究</w:t>
      </w:r>
      <w:r>
        <w:rPr>
          <w:rFonts w:hint="eastAsia" w:ascii="仿宋_GB2312" w:hAnsi="仿宋" w:eastAsia="仿宋_GB2312"/>
          <w:sz w:val="32"/>
          <w:szCs w:val="32"/>
        </w:rPr>
        <w:t>项目立项申报书</w:t>
      </w:r>
    </w:p>
    <w:p>
      <w:pPr>
        <w:pStyle w:val="22"/>
        <w:ind w:firstLine="1600" w:firstLineChars="5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3.</w:t>
      </w:r>
      <w:r>
        <w:rPr>
          <w:rFonts w:hint="eastAsia" w:ascii="仿宋_GB2312" w:hAnsi="仿宋" w:eastAsia="仿宋_GB2312"/>
          <w:sz w:val="32"/>
          <w:szCs w:val="32"/>
        </w:rPr>
        <w:t>西南大学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继续教育研究</w:t>
      </w:r>
      <w:r>
        <w:rPr>
          <w:rFonts w:hint="eastAsia" w:ascii="仿宋_GB2312" w:hAnsi="仿宋" w:eastAsia="仿宋_GB2312"/>
          <w:sz w:val="32"/>
          <w:szCs w:val="32"/>
        </w:rPr>
        <w:t>项目中期报告书</w:t>
      </w:r>
    </w:p>
    <w:p>
      <w:pPr>
        <w:ind w:firstLine="1600" w:firstLineChars="5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4.</w:t>
      </w:r>
      <w:r>
        <w:rPr>
          <w:rFonts w:hint="eastAsia" w:ascii="仿宋_GB2312" w:hAnsi="仿宋" w:eastAsia="仿宋_GB2312"/>
          <w:sz w:val="32"/>
          <w:szCs w:val="32"/>
        </w:rPr>
        <w:t>西南大学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继续教育研究</w:t>
      </w:r>
      <w:r>
        <w:rPr>
          <w:rFonts w:hint="eastAsia" w:ascii="仿宋_GB2312" w:hAnsi="仿宋" w:eastAsia="仿宋_GB2312"/>
          <w:sz w:val="32"/>
          <w:szCs w:val="32"/>
        </w:rPr>
        <w:t>项目结题验收表</w:t>
      </w:r>
      <w:bookmarkStart w:id="2" w:name="_GoBack"/>
      <w:bookmarkEnd w:id="2"/>
    </w:p>
    <w:p>
      <w:pPr>
        <w:ind w:firstLine="4000" w:firstLineChars="1250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ind w:firstLine="4000" w:firstLineChars="1250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tabs>
          <w:tab w:val="left" w:pos="8320"/>
        </w:tabs>
        <w:ind w:firstLine="4000" w:firstLineChars="125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西南大学培训与继续教育学院</w:t>
      </w:r>
    </w:p>
    <w:p>
      <w:pPr>
        <w:ind w:firstLine="800" w:firstLineChars="25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                   </w:t>
      </w:r>
      <w:r>
        <w:rPr>
          <w:rFonts w:hint="eastAsia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2020年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</w:p>
    <w:p>
      <w:pPr>
        <w:widowControl/>
        <w:jc w:val="left"/>
        <w:rPr>
          <w:rFonts w:hint="eastAsia" w:ascii="仿宋_GB2312" w:hAnsi="华文中宋" w:eastAsia="仿宋_GB2312" w:cs="宋体"/>
          <w:bCs/>
          <w:kern w:val="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br w:type="page"/>
      </w:r>
      <w:r>
        <w:rPr>
          <w:rFonts w:hint="eastAsia" w:ascii="黑体" w:hAnsi="黑体" w:eastAsia="黑体" w:cs="黑体"/>
          <w:bCs/>
          <w:kern w:val="0"/>
          <w:sz w:val="32"/>
          <w:szCs w:val="32"/>
        </w:rPr>
        <w:t>附件1</w:t>
      </w:r>
    </w:p>
    <w:p>
      <w:pPr>
        <w:widowControl/>
        <w:jc w:val="left"/>
        <w:rPr>
          <w:rFonts w:hint="eastAsia" w:ascii="仿宋_GB2312" w:hAnsi="华文中宋" w:eastAsia="仿宋_GB2312" w:cs="宋体"/>
          <w:bCs/>
          <w:kern w:val="0"/>
          <w:sz w:val="28"/>
          <w:szCs w:val="28"/>
        </w:rPr>
      </w:pPr>
    </w:p>
    <w:p>
      <w:pPr>
        <w:widowControl/>
        <w:jc w:val="center"/>
        <w:rPr>
          <w:rFonts w:hint="eastAsia" w:ascii="方正小标宋简体" w:hAnsi="华文中宋" w:eastAsia="方正小标宋简体" w:cs="宋体"/>
          <w:b/>
          <w:bCs/>
          <w:kern w:val="0"/>
          <w:sz w:val="44"/>
          <w:szCs w:val="44"/>
        </w:rPr>
      </w:pPr>
      <w:r>
        <w:rPr>
          <w:rFonts w:hint="eastAsia" w:ascii="方正小标宋简体" w:hAnsi="华文中宋" w:eastAsia="方正小标宋简体" w:cs="宋体"/>
          <w:b/>
          <w:bCs/>
          <w:kern w:val="0"/>
          <w:sz w:val="44"/>
          <w:szCs w:val="44"/>
        </w:rPr>
        <w:t>西南大学</w:t>
      </w:r>
      <w:r>
        <w:rPr>
          <w:rFonts w:hint="eastAsia" w:ascii="方正小标宋简体" w:hAnsi="华文中宋" w:eastAsia="方正小标宋简体" w:cs="宋体"/>
          <w:b/>
          <w:bCs/>
          <w:kern w:val="0"/>
          <w:sz w:val="44"/>
          <w:szCs w:val="44"/>
          <w:lang w:eastAsia="zh-CN"/>
        </w:rPr>
        <w:t>继续教育研究</w:t>
      </w:r>
      <w:r>
        <w:rPr>
          <w:rFonts w:hint="eastAsia" w:ascii="方正小标宋简体" w:hAnsi="华文中宋" w:eastAsia="方正小标宋简体" w:cs="宋体"/>
          <w:b/>
          <w:bCs/>
          <w:kern w:val="0"/>
          <w:sz w:val="44"/>
          <w:szCs w:val="44"/>
        </w:rPr>
        <w:t>项目</w:t>
      </w:r>
    </w:p>
    <w:p>
      <w:pPr>
        <w:widowControl/>
        <w:jc w:val="center"/>
        <w:rPr>
          <w:rFonts w:hint="eastAsia" w:ascii="方正小标宋简体" w:hAnsi="华文中宋" w:eastAsia="方正小标宋简体" w:cs="宋体"/>
          <w:b/>
          <w:bCs/>
          <w:kern w:val="0"/>
          <w:sz w:val="44"/>
          <w:szCs w:val="44"/>
        </w:rPr>
      </w:pPr>
      <w:r>
        <w:rPr>
          <w:rFonts w:hint="eastAsia" w:ascii="方正小标宋简体" w:hAnsi="华文中宋" w:eastAsia="方正小标宋简体" w:cs="宋体"/>
          <w:b/>
          <w:bCs/>
          <w:kern w:val="0"/>
          <w:sz w:val="44"/>
          <w:szCs w:val="44"/>
        </w:rPr>
        <w:t>2020年度申报指南</w:t>
      </w:r>
    </w:p>
    <w:p>
      <w:pPr>
        <w:widowControl/>
        <w:jc w:val="center"/>
        <w:rPr>
          <w:rFonts w:ascii="华文中宋" w:hAnsi="华文中宋" w:eastAsia="华文中宋" w:cs="宋体"/>
          <w:b/>
          <w:bCs/>
          <w:kern w:val="0"/>
          <w:sz w:val="36"/>
          <w:szCs w:val="36"/>
        </w:rPr>
      </w:pPr>
    </w:p>
    <w:p>
      <w:pPr>
        <w:widowControl/>
        <w:jc w:val="center"/>
        <w:rPr>
          <w:rFonts w:ascii="黑体" w:hAnsi="宋体" w:eastAsia="黑体" w:cs="宋体"/>
          <w:b/>
          <w:bCs/>
          <w:kern w:val="0"/>
          <w:sz w:val="44"/>
          <w:szCs w:val="44"/>
        </w:rPr>
      </w:pPr>
    </w:p>
    <w:p>
      <w:pPr>
        <w:widowControl/>
        <w:rPr>
          <w:rFonts w:ascii="黑体" w:hAnsi="宋体" w:eastAsia="黑体" w:cs="宋体"/>
          <w:b/>
          <w:bCs/>
          <w:kern w:val="0"/>
          <w:sz w:val="44"/>
          <w:szCs w:val="44"/>
        </w:rPr>
      </w:pPr>
      <w:r>
        <w:rPr>
          <w:rFonts w:hint="eastAsia" w:ascii="黑体" w:hAnsi="宋体" w:eastAsia="黑体" w:cs="宋体"/>
          <w:b/>
          <w:bCs/>
          <w:kern w:val="0"/>
          <w:sz w:val="44"/>
          <w:szCs w:val="44"/>
        </w:rPr>
        <w:t xml:space="preserve">                   </w:t>
      </w:r>
    </w:p>
    <w:p>
      <w:pPr>
        <w:widowControl/>
        <w:jc w:val="center"/>
        <w:rPr>
          <w:rFonts w:ascii="黑体" w:hAnsi="宋体" w:eastAsia="黑体" w:cs="宋体"/>
          <w:b/>
          <w:bCs/>
          <w:kern w:val="0"/>
          <w:sz w:val="44"/>
          <w:szCs w:val="44"/>
        </w:rPr>
      </w:pPr>
    </w:p>
    <w:p>
      <w:pPr>
        <w:widowControl/>
        <w:jc w:val="center"/>
        <w:rPr>
          <w:rFonts w:ascii="黑体" w:hAnsi="宋体" w:eastAsia="黑体" w:cs="宋体"/>
          <w:b/>
          <w:bCs/>
          <w:kern w:val="0"/>
          <w:sz w:val="44"/>
          <w:szCs w:val="44"/>
        </w:rPr>
      </w:pPr>
    </w:p>
    <w:p>
      <w:pPr>
        <w:widowControl/>
        <w:jc w:val="center"/>
        <w:rPr>
          <w:rFonts w:ascii="黑体" w:hAnsi="宋体" w:eastAsia="黑体" w:cs="宋体"/>
          <w:b/>
          <w:bCs/>
          <w:kern w:val="0"/>
          <w:sz w:val="44"/>
          <w:szCs w:val="44"/>
        </w:rPr>
      </w:pPr>
    </w:p>
    <w:p>
      <w:pPr>
        <w:widowControl/>
        <w:jc w:val="center"/>
        <w:rPr>
          <w:rFonts w:ascii="黑体" w:hAnsi="宋体" w:eastAsia="黑体" w:cs="宋体"/>
          <w:b/>
          <w:bCs/>
          <w:kern w:val="0"/>
          <w:sz w:val="44"/>
          <w:szCs w:val="44"/>
        </w:rPr>
      </w:pPr>
    </w:p>
    <w:p>
      <w:pPr>
        <w:widowControl/>
        <w:jc w:val="center"/>
        <w:rPr>
          <w:rFonts w:ascii="黑体" w:hAnsi="宋体" w:eastAsia="黑体" w:cs="宋体"/>
          <w:b/>
          <w:bCs/>
          <w:kern w:val="0"/>
          <w:sz w:val="44"/>
          <w:szCs w:val="44"/>
        </w:rPr>
      </w:pPr>
    </w:p>
    <w:p>
      <w:pPr>
        <w:widowControl/>
        <w:jc w:val="center"/>
        <w:rPr>
          <w:rFonts w:ascii="黑体" w:hAnsi="宋体" w:eastAsia="黑体" w:cs="宋体"/>
          <w:b/>
          <w:bCs/>
          <w:kern w:val="0"/>
          <w:sz w:val="44"/>
          <w:szCs w:val="44"/>
        </w:rPr>
      </w:pPr>
    </w:p>
    <w:p>
      <w:pPr>
        <w:widowControl/>
        <w:jc w:val="center"/>
        <w:rPr>
          <w:rFonts w:ascii="黑体" w:hAnsi="宋体" w:eastAsia="黑体" w:cs="宋体"/>
          <w:b/>
          <w:bCs/>
          <w:kern w:val="0"/>
          <w:sz w:val="44"/>
          <w:szCs w:val="44"/>
        </w:rPr>
      </w:pPr>
    </w:p>
    <w:p>
      <w:pPr>
        <w:widowControl/>
        <w:jc w:val="center"/>
        <w:rPr>
          <w:rFonts w:ascii="楷体_GB2312" w:hAnsi="宋体" w:eastAsia="楷体_GB2312" w:cs="宋体"/>
          <w:b/>
          <w:bCs/>
          <w:kern w:val="0"/>
          <w:sz w:val="36"/>
          <w:szCs w:val="36"/>
        </w:rPr>
      </w:pPr>
    </w:p>
    <w:p>
      <w:pPr>
        <w:widowControl/>
        <w:jc w:val="center"/>
        <w:rPr>
          <w:rFonts w:ascii="楷体_GB2312" w:hAnsi="宋体" w:eastAsia="楷体_GB2312" w:cs="宋体"/>
          <w:b/>
          <w:bCs/>
          <w:kern w:val="0"/>
          <w:sz w:val="36"/>
          <w:szCs w:val="36"/>
        </w:rPr>
      </w:pPr>
    </w:p>
    <w:p>
      <w:pPr>
        <w:widowControl/>
        <w:jc w:val="center"/>
        <w:rPr>
          <w:rFonts w:ascii="楷体_GB2312" w:hAnsi="宋体" w:eastAsia="楷体_GB2312" w:cs="宋体"/>
          <w:b/>
          <w:bCs/>
          <w:kern w:val="0"/>
          <w:sz w:val="36"/>
          <w:szCs w:val="36"/>
        </w:rPr>
      </w:pPr>
    </w:p>
    <w:p>
      <w:pPr>
        <w:widowControl/>
        <w:jc w:val="center"/>
        <w:rPr>
          <w:rFonts w:ascii="楷体_GB2312" w:hAnsi="宋体" w:eastAsia="楷体_GB2312" w:cs="宋体"/>
          <w:b/>
          <w:bCs/>
          <w:kern w:val="0"/>
          <w:sz w:val="36"/>
          <w:szCs w:val="36"/>
        </w:rPr>
      </w:pPr>
      <w:r>
        <w:rPr>
          <w:rFonts w:hint="eastAsia" w:ascii="楷体_GB2312" w:hAnsi="宋体" w:eastAsia="楷体_GB2312" w:cs="宋体"/>
          <w:b/>
          <w:bCs/>
          <w:kern w:val="0"/>
          <w:sz w:val="36"/>
          <w:szCs w:val="36"/>
        </w:rPr>
        <w:t>培训与继续教育</w:t>
      </w:r>
      <w:r>
        <w:rPr>
          <w:rFonts w:ascii="楷体_GB2312" w:hAnsi="宋体" w:eastAsia="楷体_GB2312" w:cs="宋体"/>
          <w:b/>
          <w:bCs/>
          <w:kern w:val="0"/>
          <w:sz w:val="36"/>
          <w:szCs w:val="36"/>
        </w:rPr>
        <w:t>学院</w:t>
      </w:r>
    </w:p>
    <w:p>
      <w:pPr>
        <w:widowControl/>
        <w:jc w:val="center"/>
        <w:rPr>
          <w:rFonts w:ascii="楷体_GB2312" w:hAnsi="宋体" w:eastAsia="楷体_GB2312" w:cs="宋体"/>
          <w:b/>
          <w:bCs/>
          <w:kern w:val="0"/>
          <w:sz w:val="36"/>
          <w:szCs w:val="36"/>
        </w:rPr>
      </w:pPr>
      <w:r>
        <w:rPr>
          <w:rFonts w:hint="eastAsia" w:ascii="楷体_GB2312" w:hAnsi="宋体" w:eastAsia="楷体_GB2312" w:cs="宋体"/>
          <w:b/>
          <w:bCs/>
          <w:kern w:val="0"/>
          <w:sz w:val="36"/>
          <w:szCs w:val="36"/>
        </w:rPr>
        <w:t>2020年</w:t>
      </w:r>
      <w:r>
        <w:rPr>
          <w:rFonts w:ascii="楷体_GB2312" w:hAnsi="宋体" w:eastAsia="楷体_GB2312" w:cs="宋体"/>
          <w:b/>
          <w:bCs/>
          <w:kern w:val="0"/>
          <w:sz w:val="36"/>
          <w:szCs w:val="36"/>
        </w:rPr>
        <w:t>5</w:t>
      </w:r>
      <w:r>
        <w:rPr>
          <w:rFonts w:hint="eastAsia" w:ascii="楷体_GB2312" w:hAnsi="宋体" w:eastAsia="楷体_GB2312" w:cs="宋体"/>
          <w:b/>
          <w:bCs/>
          <w:kern w:val="0"/>
          <w:sz w:val="36"/>
          <w:szCs w:val="36"/>
        </w:rPr>
        <w:t>月</w:t>
      </w:r>
    </w:p>
    <w:p>
      <w:pPr>
        <w:rPr>
          <w:rFonts w:ascii="仿宋_GB2312" w:eastAsia="仿宋_GB2312"/>
          <w:b/>
          <w:bCs/>
          <w:sz w:val="32"/>
        </w:rPr>
        <w:sectPr>
          <w:footerReference r:id="rId3" w:type="default"/>
          <w:pgSz w:w="11906" w:h="16838"/>
          <w:pgMar w:top="1361" w:right="1531" w:bottom="1361" w:left="1531" w:header="851" w:footer="992" w:gutter="0"/>
          <w:pgNumType w:start="1"/>
          <w:cols w:space="425" w:num="1"/>
          <w:docGrid w:type="lines" w:linePitch="312" w:charSpace="0"/>
        </w:sectPr>
      </w:pPr>
    </w:p>
    <w:p>
      <w:pPr>
        <w:pStyle w:val="2"/>
        <w:jc w:val="center"/>
        <w:rPr>
          <w:rFonts w:ascii="黑体" w:hAnsi="黑体" w:eastAsia="黑体"/>
          <w:b w:val="0"/>
          <w:sz w:val="44"/>
          <w:szCs w:val="44"/>
        </w:rPr>
      </w:pPr>
      <w:bookmarkStart w:id="0" w:name="_Toc430070860"/>
      <w:r>
        <w:rPr>
          <w:rFonts w:hint="eastAsia" w:ascii="黑体" w:hAnsi="黑体" w:eastAsia="黑体"/>
          <w:b w:val="0"/>
          <w:sz w:val="44"/>
          <w:szCs w:val="44"/>
        </w:rPr>
        <w:t>项目说明</w:t>
      </w:r>
      <w:bookmarkEnd w:id="0"/>
    </w:p>
    <w:p>
      <w:pPr>
        <w:ind w:firstLine="560" w:firstLineChars="200"/>
        <w:rPr>
          <w:rFonts w:hint="eastAsia" w:ascii="仿宋" w:hAnsi="仿宋" w:eastAsia="仿宋"/>
          <w:b/>
          <w:sz w:val="28"/>
          <w:szCs w:val="28"/>
        </w:rPr>
      </w:pPr>
    </w:p>
    <w:p>
      <w:pPr>
        <w:ind w:firstLine="560" w:firstLineChars="20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一、</w:t>
      </w:r>
      <w:r>
        <w:rPr>
          <w:rFonts w:ascii="仿宋" w:hAnsi="仿宋" w:eastAsia="仿宋"/>
          <w:b/>
          <w:sz w:val="28"/>
          <w:szCs w:val="28"/>
        </w:rPr>
        <w:t>指导</w:t>
      </w:r>
      <w:r>
        <w:rPr>
          <w:rFonts w:hint="eastAsia" w:ascii="仿宋" w:hAnsi="仿宋" w:eastAsia="仿宋"/>
          <w:b/>
          <w:sz w:val="28"/>
          <w:szCs w:val="28"/>
        </w:rPr>
        <w:t>思想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西南大学</w:t>
      </w:r>
      <w:r>
        <w:rPr>
          <w:rFonts w:hint="eastAsia" w:ascii="仿宋" w:hAnsi="仿宋" w:eastAsia="仿宋"/>
          <w:sz w:val="28"/>
          <w:szCs w:val="28"/>
          <w:lang w:eastAsia="zh-CN"/>
        </w:rPr>
        <w:t>继续教育研究</w:t>
      </w:r>
      <w:r>
        <w:rPr>
          <w:rFonts w:hint="eastAsia" w:ascii="仿宋" w:hAnsi="仿宋" w:eastAsia="仿宋"/>
          <w:sz w:val="28"/>
          <w:szCs w:val="28"/>
        </w:rPr>
        <w:t>项目（以下简称项目）以习近平新时代中国特色社会主义思想为指导，以全面贯彻党的教育方针和党的十九大精神，落实立德树人根本任务，完善培训与继续教育人才培养体系，提高人才培养质量，推进教学改革，提高工作科学化水平，促进培训与继续教育更好更快发展为目标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研究内容以应用研究为主，力求具有现实性、针对性和较强的决策参考价值，同时鼓励具备原创性、开拓性和较高的学术思想价值的高水准研究成果。</w:t>
      </w:r>
    </w:p>
    <w:p>
      <w:pPr>
        <w:pStyle w:val="5"/>
        <w:ind w:firstLine="560" w:firstLineChars="200"/>
        <w:rPr>
          <w:rFonts w:ascii="仿宋" w:hAnsi="仿宋" w:eastAsia="仿宋" w:cs="Times New Roman"/>
          <w:b/>
          <w:sz w:val="28"/>
          <w:szCs w:val="28"/>
        </w:rPr>
      </w:pPr>
      <w:r>
        <w:rPr>
          <w:rFonts w:hint="eastAsia" w:ascii="仿宋" w:hAnsi="仿宋" w:eastAsia="仿宋" w:cs="Times New Roman"/>
          <w:b/>
          <w:sz w:val="28"/>
          <w:szCs w:val="28"/>
        </w:rPr>
        <w:t>二、课题分类</w:t>
      </w:r>
    </w:p>
    <w:p>
      <w:pPr>
        <w:pStyle w:val="5"/>
        <w:ind w:firstLine="560" w:firstLineChars="20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研究课题按研究选题价值、质量和性质分为重大项目、重点项目和一般项目3类。</w:t>
      </w:r>
    </w:p>
    <w:p>
      <w:pPr>
        <w:pStyle w:val="5"/>
        <w:ind w:firstLine="560" w:firstLineChars="20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方正小标宋简体" w:hAnsi="仿宋" w:eastAsia="方正小标宋简体" w:cs="Times New Roman"/>
          <w:sz w:val="28"/>
          <w:szCs w:val="28"/>
        </w:rPr>
        <w:t>㈠</w:t>
      </w:r>
      <w:r>
        <w:rPr>
          <w:rFonts w:hint="eastAsia" w:ascii="仿宋" w:hAnsi="仿宋" w:eastAsia="仿宋" w:cs="Times New Roman"/>
          <w:sz w:val="28"/>
          <w:szCs w:val="28"/>
        </w:rPr>
        <w:t>重大项目主要聚焦培训与继续教育发展中的重点（难点或热点）问题设置，重点资助对推进培训与继续教育教学改革有重大影响，有较好的研究基础，可望取得重大实质性成果，并有较高应用价值的研究项目。重大项目申报、结题需进行现场专家答辩，研究经费为6-10万元。</w:t>
      </w:r>
    </w:p>
    <w:p>
      <w:pPr>
        <w:pStyle w:val="5"/>
        <w:ind w:firstLine="560" w:firstLineChars="20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方正小标宋简体" w:hAnsi="仿宋" w:eastAsia="方正小标宋简体" w:cs="Times New Roman"/>
          <w:sz w:val="28"/>
          <w:szCs w:val="28"/>
        </w:rPr>
        <w:t>㈡</w:t>
      </w:r>
      <w:r>
        <w:rPr>
          <w:rFonts w:hint="eastAsia" w:ascii="仿宋" w:hAnsi="仿宋" w:eastAsia="仿宋" w:cs="Times New Roman"/>
          <w:sz w:val="28"/>
          <w:szCs w:val="28"/>
        </w:rPr>
        <w:t>重点项目主要指为解决培训与继续教育工作中急需解决的重要问题，能够取得实质性的成果，有较高应用价值的研究项目，研究经费为3-6万元。</w:t>
      </w:r>
    </w:p>
    <w:p>
      <w:pPr>
        <w:pStyle w:val="5"/>
        <w:ind w:firstLine="560" w:firstLineChars="20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方正小标宋简体" w:hAnsi="仿宋" w:eastAsia="方正小标宋简体" w:cs="Times New Roman"/>
          <w:sz w:val="28"/>
          <w:szCs w:val="28"/>
        </w:rPr>
        <w:t>㈢</w:t>
      </w:r>
      <w:r>
        <w:rPr>
          <w:rFonts w:hint="eastAsia" w:ascii="仿宋" w:hAnsi="仿宋" w:eastAsia="仿宋" w:cs="Times New Roman"/>
          <w:sz w:val="28"/>
          <w:szCs w:val="28"/>
        </w:rPr>
        <w:t>一般项目主要围绕培训与继续教育发展方向，解决培训与继续教育工作中的一般性问题进行的研究，实践周期短，受益面相对较小，对重大和重点项目研究起支撑性作用的研究项目，研究经费为1-3万元。</w:t>
      </w:r>
    </w:p>
    <w:p>
      <w:pPr>
        <w:pStyle w:val="5"/>
        <w:ind w:firstLine="560" w:firstLineChars="20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b/>
          <w:sz w:val="28"/>
          <w:szCs w:val="28"/>
        </w:rPr>
        <w:t>研究周期：</w:t>
      </w:r>
      <w:r>
        <w:rPr>
          <w:rFonts w:hint="eastAsia" w:ascii="仿宋" w:hAnsi="仿宋" w:eastAsia="仿宋" w:cs="Times New Roman"/>
          <w:sz w:val="28"/>
          <w:szCs w:val="28"/>
        </w:rPr>
        <w:t>未作特殊说明，一般为两年。</w:t>
      </w:r>
    </w:p>
    <w:p>
      <w:pPr>
        <w:pStyle w:val="5"/>
        <w:ind w:firstLine="560" w:firstLineChars="200"/>
        <w:rPr>
          <w:rFonts w:ascii="仿宋" w:hAnsi="仿宋" w:eastAsia="仿宋" w:cs="Times New Roman"/>
          <w:b/>
          <w:sz w:val="28"/>
          <w:szCs w:val="28"/>
        </w:rPr>
      </w:pPr>
      <w:r>
        <w:rPr>
          <w:rFonts w:hint="eastAsia" w:ascii="仿宋" w:hAnsi="仿宋" w:eastAsia="仿宋" w:cs="Times New Roman"/>
          <w:b/>
          <w:sz w:val="28"/>
          <w:szCs w:val="28"/>
        </w:rPr>
        <w:t>三、申报条件</w:t>
      </w:r>
    </w:p>
    <w:p>
      <w:pPr>
        <w:pStyle w:val="5"/>
        <w:ind w:firstLine="560" w:firstLineChars="20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项目申报人应具有独立开展研究和组织开展研究的能力，能够承担实质性研究工作。重大项目课题申报人需具有副高级以上（含）专业技术职称（职务）；重点和一般课题申请人需具有中级以上（含）专业技术职称（职务）。课题组成员或推荐人须征得本人同意并签字确认。</w:t>
      </w:r>
    </w:p>
    <w:p>
      <w:pPr>
        <w:pStyle w:val="4"/>
        <w:ind w:firstLine="640"/>
        <w:rPr>
          <w:rFonts w:hint="default" w:ascii="仿宋" w:hAnsi="仿宋" w:eastAsia="仿宋"/>
          <w:szCs w:val="28"/>
        </w:rPr>
      </w:pPr>
      <w:r>
        <w:rPr>
          <w:rFonts w:ascii="仿宋" w:hAnsi="仿宋" w:eastAsia="仿宋"/>
          <w:szCs w:val="28"/>
        </w:rPr>
        <w:t>为避免一题多报、交叉申请和重复立项，确保申请人有足够的时间和精力从事课题研究，作如下限定：（1）课题负责人同年度只能申报一个项目课题，且同年度最多作为课题组成员参与一个项目课题申请。（2）在研的西南大学</w:t>
      </w:r>
      <w:r>
        <w:rPr>
          <w:rFonts w:hint="eastAsia" w:ascii="仿宋" w:hAnsi="仿宋" w:eastAsia="仿宋"/>
          <w:szCs w:val="28"/>
          <w:lang w:eastAsia="zh-CN"/>
        </w:rPr>
        <w:t>继续教育研究</w:t>
      </w:r>
      <w:r>
        <w:rPr>
          <w:rFonts w:ascii="仿宋" w:hAnsi="仿宋" w:eastAsia="仿宋"/>
          <w:szCs w:val="28"/>
        </w:rPr>
        <w:t>项目课题负责人不能申请新的项目课题（结项证书标注日期在2020年</w:t>
      </w:r>
      <w:r>
        <w:rPr>
          <w:rFonts w:hint="default" w:ascii="仿宋" w:hAnsi="仿宋" w:eastAsia="仿宋"/>
          <w:szCs w:val="28"/>
        </w:rPr>
        <w:t>6</w:t>
      </w:r>
      <w:r>
        <w:rPr>
          <w:rFonts w:ascii="仿宋" w:hAnsi="仿宋" w:eastAsia="仿宋"/>
          <w:szCs w:val="28"/>
        </w:rPr>
        <w:t>月</w:t>
      </w:r>
      <w:r>
        <w:rPr>
          <w:rFonts w:hint="default" w:ascii="仿宋" w:hAnsi="仿宋" w:eastAsia="仿宋"/>
          <w:szCs w:val="28"/>
        </w:rPr>
        <w:t>15</w:t>
      </w:r>
      <w:r>
        <w:rPr>
          <w:rFonts w:ascii="仿宋" w:hAnsi="仿宋" w:eastAsia="仿宋"/>
          <w:szCs w:val="28"/>
        </w:rPr>
        <w:t>日之前的可以申请）。</w:t>
      </w:r>
    </w:p>
    <w:p>
      <w:pPr>
        <w:ind w:firstLine="560" w:firstLineChars="20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四、中期检查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自项目批准立项之日起至研究时限过半时，项目主持人应填写《西南大学</w:t>
      </w:r>
      <w:r>
        <w:rPr>
          <w:rFonts w:hint="eastAsia" w:ascii="仿宋" w:hAnsi="仿宋" w:eastAsia="仿宋"/>
          <w:sz w:val="28"/>
          <w:szCs w:val="28"/>
          <w:lang w:eastAsia="zh-CN"/>
        </w:rPr>
        <w:t>继续教育研究</w:t>
      </w:r>
      <w:r>
        <w:rPr>
          <w:rFonts w:hint="eastAsia" w:ascii="仿宋" w:hAnsi="仿宋" w:eastAsia="仿宋"/>
          <w:sz w:val="28"/>
          <w:szCs w:val="28"/>
        </w:rPr>
        <w:t>项目中期报告书》，内容包括：项目研究进度，项目负责人和主要研究人员参加研究的情况，实践情况，已经取得的阶段性成果及经费使用情况等，并报学院备案检查。学院组织专家对项目进行中期检查、评审，对逾期不提交《中期报告书》的，或未经批准擅自修改和调整项目内容或计划的，将视情况同意或中止项目的研究工作；对研究实施不力或难以按原定计划完成的项目，将终止或撤销该项目，并冻结项目拨款和追回已拨经费。</w:t>
      </w:r>
    </w:p>
    <w:p>
      <w:pPr>
        <w:ind w:firstLine="560" w:firstLineChars="20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五、项目结项</w:t>
      </w:r>
    </w:p>
    <w:p>
      <w:pPr>
        <w:pStyle w:val="5"/>
        <w:ind w:firstLine="560" w:firstLineChars="20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研究任务完成后，项目主持人根据学校通知要求，填写《西南大学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继续教育研究</w:t>
      </w:r>
      <w:r>
        <w:rPr>
          <w:rFonts w:hint="eastAsia" w:ascii="仿宋" w:hAnsi="仿宋" w:eastAsia="仿宋" w:cs="Times New Roman"/>
          <w:sz w:val="28"/>
          <w:szCs w:val="28"/>
        </w:rPr>
        <w:t>项目结题验收表》，研究总结报告、成果附件及其他可以说明研究成果的有关材料。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六、</w:t>
      </w:r>
      <w:r>
        <w:rPr>
          <w:rFonts w:hint="eastAsia" w:ascii="仿宋" w:hAnsi="仿宋" w:eastAsia="仿宋"/>
          <w:sz w:val="28"/>
          <w:szCs w:val="28"/>
        </w:rPr>
        <w:t>由本项目所有研究成果（包括但不限于资源、案例、平台、文献、著作等），培训与继续教育学院享有永久使用版权。</w:t>
      </w:r>
    </w:p>
    <w:p>
      <w:pPr>
        <w:pStyle w:val="5"/>
        <w:ind w:firstLine="560" w:firstLineChars="20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b/>
          <w:bCs/>
          <w:sz w:val="28"/>
          <w:szCs w:val="28"/>
        </w:rPr>
        <w:t>七、</w:t>
      </w:r>
      <w:r>
        <w:rPr>
          <w:rFonts w:hint="eastAsia" w:ascii="仿宋" w:hAnsi="仿宋" w:eastAsia="仿宋" w:cs="Times New Roman"/>
          <w:sz w:val="28"/>
          <w:szCs w:val="28"/>
        </w:rPr>
        <w:t>本指南中涉及的《立项申报书》、《中期报告书》、《结题验收表》由培训与继续教育学院组织制定。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sz w:val="44"/>
          <w:szCs w:val="44"/>
        </w:rPr>
      </w:pPr>
      <w:r>
        <w:rPr>
          <w:rFonts w:ascii="仿宋" w:hAnsi="仿宋" w:eastAsia="仿宋"/>
          <w:sz w:val="32"/>
          <w:szCs w:val="32"/>
        </w:rPr>
        <w:br w:type="page"/>
      </w:r>
      <w:r>
        <w:rPr>
          <w:rFonts w:hint="eastAsia" w:ascii="方正小标宋_GBK" w:hAnsi="方正小标宋_GBK" w:eastAsia="方正小标宋_GBK" w:cs="方正小标宋_GBK"/>
          <w:b/>
          <w:sz w:val="44"/>
          <w:szCs w:val="44"/>
        </w:rPr>
        <w:t>西南大学</w:t>
      </w:r>
      <w:r>
        <w:rPr>
          <w:rFonts w:hint="eastAsia" w:ascii="方正小标宋_GBK" w:hAnsi="方正小标宋_GBK" w:eastAsia="方正小标宋_GBK" w:cs="方正小标宋_GBK"/>
          <w:b/>
          <w:sz w:val="44"/>
          <w:szCs w:val="44"/>
          <w:lang w:eastAsia="zh-CN"/>
        </w:rPr>
        <w:t>继续教育研究</w:t>
      </w:r>
      <w:r>
        <w:rPr>
          <w:rFonts w:hint="eastAsia" w:ascii="方正小标宋_GBK" w:hAnsi="方正小标宋_GBK" w:eastAsia="方正小标宋_GBK" w:cs="方正小标宋_GBK"/>
          <w:b/>
          <w:sz w:val="44"/>
          <w:szCs w:val="44"/>
        </w:rPr>
        <w:t>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sz w:val="44"/>
          <w:szCs w:val="44"/>
        </w:rPr>
        <w:t>2020年度选题指南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jc w:val="left"/>
        <w:textAlignment w:val="auto"/>
        <w:outlineLvl w:val="0"/>
        <w:rPr>
          <w:rFonts w:ascii="仿宋" w:hAnsi="仿宋" w:eastAsia="仿宋" w:cs="楷体"/>
          <w:bCs/>
          <w:kern w:val="0"/>
          <w:sz w:val="32"/>
          <w:szCs w:val="32"/>
        </w:rPr>
      </w:pPr>
    </w:p>
    <w:p>
      <w:pPr>
        <w:pStyle w:val="2"/>
        <w:spacing w:line="580" w:lineRule="exact"/>
        <w:rPr>
          <w:rFonts w:hint="eastAsia" w:ascii="方正黑体_GBK" w:hAnsi="仿宋" w:eastAsia="方正黑体_GBK" w:cs="楷体"/>
          <w:b w:val="0"/>
          <w:bCs w:val="0"/>
          <w:kern w:val="0"/>
          <w:sz w:val="32"/>
          <w:szCs w:val="32"/>
        </w:rPr>
      </w:pPr>
      <w:r>
        <w:rPr>
          <w:rFonts w:hint="eastAsia" w:ascii="方正黑体_GBK" w:hAnsi="仿宋" w:eastAsia="方正黑体_GBK" w:cs="楷体"/>
          <w:b w:val="0"/>
          <w:bCs w:val="0"/>
          <w:kern w:val="0"/>
          <w:sz w:val="32"/>
          <w:szCs w:val="32"/>
        </w:rPr>
        <w:t>一、党建思政类</w:t>
      </w:r>
    </w:p>
    <w:p>
      <w:pPr>
        <w:numPr>
          <w:ilvl w:val="0"/>
          <w:numId w:val="1"/>
        </w:numPr>
        <w:spacing w:line="580" w:lineRule="exact"/>
        <w:rPr>
          <w:rFonts w:ascii="仿宋" w:hAnsi="仿宋" w:eastAsia="仿宋" w:cs="黑体"/>
          <w:kern w:val="0"/>
          <w:sz w:val="32"/>
          <w:szCs w:val="32"/>
        </w:rPr>
      </w:pPr>
      <w:r>
        <w:rPr>
          <w:rFonts w:hint="eastAsia" w:ascii="仿宋" w:hAnsi="仿宋" w:eastAsia="仿宋" w:cs="黑体"/>
          <w:kern w:val="0"/>
          <w:sz w:val="32"/>
          <w:szCs w:val="32"/>
        </w:rPr>
        <w:t>高等学历继续教育学生思想政治工作开展路径与方法研究（重点）</w:t>
      </w:r>
    </w:p>
    <w:p>
      <w:pPr>
        <w:numPr>
          <w:ilvl w:val="0"/>
          <w:numId w:val="1"/>
        </w:numPr>
        <w:spacing w:line="580" w:lineRule="exact"/>
        <w:rPr>
          <w:rFonts w:ascii="仿宋" w:hAnsi="仿宋" w:eastAsia="仿宋" w:cs="楷体"/>
          <w:bCs/>
          <w:kern w:val="0"/>
          <w:sz w:val="32"/>
          <w:szCs w:val="32"/>
        </w:rPr>
      </w:pPr>
      <w:r>
        <w:rPr>
          <w:rFonts w:hint="eastAsia" w:ascii="仿宋" w:hAnsi="仿宋" w:eastAsia="仿宋" w:cs="黑体"/>
          <w:kern w:val="0"/>
          <w:sz w:val="32"/>
          <w:szCs w:val="32"/>
        </w:rPr>
        <w:t>高等学历继续教育教师立德树人评价体系研究（一般）</w:t>
      </w:r>
    </w:p>
    <w:p>
      <w:pPr>
        <w:numPr>
          <w:ilvl w:val="0"/>
          <w:numId w:val="1"/>
        </w:numPr>
        <w:spacing w:line="580" w:lineRule="exact"/>
        <w:rPr>
          <w:rFonts w:ascii="仿宋" w:hAnsi="仿宋" w:eastAsia="仿宋" w:cs="楷体"/>
          <w:bCs/>
          <w:kern w:val="0"/>
          <w:sz w:val="32"/>
          <w:szCs w:val="32"/>
        </w:rPr>
      </w:pPr>
      <w:r>
        <w:rPr>
          <w:rFonts w:hint="eastAsia" w:ascii="仿宋" w:hAnsi="仿宋" w:eastAsia="仿宋" w:cs="楷体"/>
          <w:bCs/>
          <w:kern w:val="0"/>
          <w:sz w:val="32"/>
          <w:szCs w:val="32"/>
        </w:rPr>
        <w:t>教育培训中的意识形态风险防控机制研究（一般）</w:t>
      </w:r>
    </w:p>
    <w:p>
      <w:pPr>
        <w:pStyle w:val="2"/>
        <w:spacing w:line="580" w:lineRule="exact"/>
        <w:rPr>
          <w:rFonts w:hint="eastAsia" w:ascii="方正黑体_GBK" w:hAnsi="仿宋" w:eastAsia="方正黑体_GBK" w:cs="楷体"/>
          <w:b w:val="0"/>
          <w:bCs w:val="0"/>
          <w:kern w:val="0"/>
          <w:sz w:val="32"/>
          <w:szCs w:val="32"/>
        </w:rPr>
      </w:pPr>
      <w:r>
        <w:rPr>
          <w:rFonts w:hint="eastAsia" w:ascii="方正黑体_GBK" w:hAnsi="仿宋" w:eastAsia="方正黑体_GBK" w:cs="楷体"/>
          <w:b w:val="0"/>
          <w:bCs w:val="0"/>
          <w:kern w:val="0"/>
          <w:sz w:val="32"/>
          <w:szCs w:val="32"/>
        </w:rPr>
        <w:t>二、发展规划类</w:t>
      </w:r>
    </w:p>
    <w:p>
      <w:pPr>
        <w:numPr>
          <w:ilvl w:val="0"/>
          <w:numId w:val="1"/>
        </w:numPr>
        <w:spacing w:line="580" w:lineRule="exact"/>
        <w:rPr>
          <w:rFonts w:ascii="仿宋" w:hAnsi="仿宋" w:eastAsia="仿宋" w:cs="黑体"/>
          <w:kern w:val="0"/>
          <w:sz w:val="32"/>
          <w:szCs w:val="32"/>
        </w:rPr>
      </w:pPr>
      <w:r>
        <w:rPr>
          <w:rFonts w:hint="eastAsia" w:ascii="仿宋" w:hAnsi="仿宋" w:eastAsia="仿宋" w:cs="黑体"/>
          <w:kern w:val="0"/>
          <w:sz w:val="32"/>
          <w:szCs w:val="32"/>
        </w:rPr>
        <w:t>新时期培训与继续教育发展战略研究（重大）</w:t>
      </w:r>
    </w:p>
    <w:p>
      <w:pPr>
        <w:numPr>
          <w:ilvl w:val="0"/>
          <w:numId w:val="1"/>
        </w:numPr>
        <w:spacing w:line="580" w:lineRule="exact"/>
        <w:rPr>
          <w:rFonts w:hint="eastAsia" w:ascii="仿宋" w:hAnsi="仿宋" w:eastAsia="仿宋" w:cs="黑体"/>
          <w:kern w:val="0"/>
          <w:sz w:val="32"/>
          <w:szCs w:val="32"/>
        </w:rPr>
      </w:pPr>
      <w:r>
        <w:rPr>
          <w:rFonts w:hint="eastAsia" w:ascii="仿宋" w:hAnsi="仿宋" w:eastAsia="仿宋" w:cs="黑体"/>
          <w:kern w:val="0"/>
          <w:sz w:val="32"/>
          <w:szCs w:val="32"/>
        </w:rPr>
        <w:t>互联网背景下高校-区域共生教育培训模式探究（一般）</w:t>
      </w:r>
    </w:p>
    <w:p>
      <w:pPr>
        <w:numPr>
          <w:ilvl w:val="0"/>
          <w:numId w:val="1"/>
        </w:numPr>
        <w:spacing w:line="580" w:lineRule="exact"/>
        <w:rPr>
          <w:rFonts w:ascii="仿宋" w:hAnsi="仿宋" w:eastAsia="仿宋" w:cs="黑体"/>
          <w:kern w:val="0"/>
          <w:sz w:val="32"/>
          <w:szCs w:val="32"/>
        </w:rPr>
      </w:pPr>
      <w:r>
        <w:rPr>
          <w:rFonts w:hint="eastAsia" w:ascii="仿宋" w:hAnsi="仿宋" w:eastAsia="仿宋" w:cs="黑体"/>
          <w:kern w:val="0"/>
          <w:sz w:val="32"/>
          <w:szCs w:val="32"/>
        </w:rPr>
        <w:t>培训与继续教育办学特色研究（一般）</w:t>
      </w:r>
    </w:p>
    <w:p>
      <w:pPr>
        <w:numPr>
          <w:ilvl w:val="0"/>
          <w:numId w:val="1"/>
        </w:numPr>
        <w:spacing w:line="580" w:lineRule="exact"/>
        <w:rPr>
          <w:rFonts w:ascii="仿宋" w:hAnsi="仿宋" w:eastAsia="仿宋" w:cs="黑体"/>
          <w:kern w:val="0"/>
          <w:sz w:val="32"/>
          <w:szCs w:val="32"/>
        </w:rPr>
      </w:pPr>
      <w:r>
        <w:rPr>
          <w:rFonts w:hint="eastAsia" w:ascii="仿宋" w:hAnsi="仿宋" w:eastAsia="仿宋" w:cs="黑体"/>
          <w:kern w:val="0"/>
          <w:sz w:val="32"/>
          <w:szCs w:val="32"/>
        </w:rPr>
        <w:t>高等学历继续教育高质量转型发展研究（重点）</w:t>
      </w:r>
    </w:p>
    <w:p>
      <w:pPr>
        <w:numPr>
          <w:ilvl w:val="0"/>
          <w:numId w:val="1"/>
        </w:numPr>
        <w:spacing w:line="580" w:lineRule="exact"/>
        <w:rPr>
          <w:rFonts w:ascii="仿宋" w:hAnsi="仿宋" w:eastAsia="仿宋" w:cs="黑体"/>
          <w:kern w:val="0"/>
          <w:sz w:val="32"/>
          <w:szCs w:val="32"/>
        </w:rPr>
      </w:pPr>
      <w:r>
        <w:rPr>
          <w:rFonts w:hint="eastAsia" w:ascii="仿宋" w:hAnsi="仿宋" w:eastAsia="仿宋" w:cs="黑体"/>
          <w:kern w:val="0"/>
          <w:sz w:val="32"/>
          <w:szCs w:val="32"/>
        </w:rPr>
        <w:t>教育培训高质量升级发展研究（重点）</w:t>
      </w:r>
    </w:p>
    <w:p>
      <w:pPr>
        <w:numPr>
          <w:ilvl w:val="0"/>
          <w:numId w:val="1"/>
        </w:numPr>
        <w:rPr>
          <w:rFonts w:ascii="仿宋" w:hAnsi="仿宋" w:eastAsia="仿宋" w:cs="楷体"/>
          <w:bCs/>
          <w:kern w:val="0"/>
          <w:sz w:val="32"/>
          <w:szCs w:val="32"/>
        </w:rPr>
      </w:pPr>
      <w:r>
        <w:rPr>
          <w:rFonts w:hint="eastAsia" w:ascii="仿宋" w:hAnsi="仿宋" w:eastAsia="仿宋" w:cs="楷体"/>
          <w:bCs/>
          <w:kern w:val="0"/>
          <w:sz w:val="32"/>
          <w:szCs w:val="32"/>
        </w:rPr>
        <w:t>培训与继续教育学院聚焦学校发展战略目标的改革创新研究（重点）</w:t>
      </w:r>
    </w:p>
    <w:p>
      <w:pPr>
        <w:numPr>
          <w:ilvl w:val="0"/>
          <w:numId w:val="1"/>
        </w:numPr>
        <w:rPr>
          <w:rFonts w:ascii="仿宋" w:hAnsi="仿宋" w:eastAsia="仿宋" w:cs="黑体"/>
          <w:kern w:val="0"/>
          <w:sz w:val="32"/>
          <w:szCs w:val="32"/>
        </w:rPr>
      </w:pPr>
      <w:r>
        <w:rPr>
          <w:rFonts w:hint="eastAsia" w:ascii="仿宋" w:hAnsi="仿宋" w:eastAsia="仿宋" w:cs="黑体"/>
          <w:kern w:val="0"/>
          <w:sz w:val="32"/>
          <w:szCs w:val="32"/>
        </w:rPr>
        <w:t>教育培训市场前景预测与产品开发研究（一般）</w:t>
      </w:r>
    </w:p>
    <w:p>
      <w:pPr>
        <w:numPr>
          <w:ilvl w:val="0"/>
          <w:numId w:val="1"/>
        </w:numPr>
        <w:rPr>
          <w:rFonts w:ascii="仿宋" w:hAnsi="仿宋" w:eastAsia="仿宋" w:cs="黑体"/>
          <w:kern w:val="0"/>
          <w:sz w:val="32"/>
          <w:szCs w:val="32"/>
        </w:rPr>
      </w:pPr>
      <w:r>
        <w:rPr>
          <w:rFonts w:hint="eastAsia" w:ascii="仿宋" w:hAnsi="仿宋" w:eastAsia="仿宋" w:cs="黑体"/>
          <w:kern w:val="0"/>
          <w:sz w:val="32"/>
          <w:szCs w:val="32"/>
        </w:rPr>
        <w:t>“国培项目”管理与培训模式创新研究（一般）</w:t>
      </w:r>
    </w:p>
    <w:p>
      <w:pPr>
        <w:numPr>
          <w:ilvl w:val="0"/>
          <w:numId w:val="1"/>
        </w:numPr>
        <w:rPr>
          <w:rFonts w:hint="eastAsia" w:ascii="仿宋" w:hAnsi="仿宋" w:eastAsia="仿宋" w:cs="黑体"/>
          <w:kern w:val="0"/>
          <w:sz w:val="32"/>
          <w:szCs w:val="32"/>
        </w:rPr>
      </w:pPr>
      <w:r>
        <w:rPr>
          <w:rFonts w:hint="eastAsia" w:ascii="仿宋" w:hAnsi="仿宋" w:eastAsia="仿宋" w:cs="黑体"/>
          <w:kern w:val="0"/>
          <w:sz w:val="32"/>
          <w:szCs w:val="32"/>
        </w:rPr>
        <w:t>继续教育学分银行体制研究（一般）</w:t>
      </w:r>
    </w:p>
    <w:p>
      <w:pPr>
        <w:pStyle w:val="2"/>
        <w:spacing w:line="580" w:lineRule="exact"/>
        <w:rPr>
          <w:rFonts w:hint="eastAsia" w:ascii="方正黑体_GBK" w:hAnsi="仿宋" w:eastAsia="方正黑体_GBK" w:cs="黑体"/>
          <w:b w:val="0"/>
          <w:kern w:val="0"/>
          <w:sz w:val="32"/>
          <w:szCs w:val="32"/>
        </w:rPr>
      </w:pPr>
      <w:r>
        <w:rPr>
          <w:rFonts w:hint="eastAsia" w:ascii="方正黑体_GBK" w:hAnsi="仿宋" w:eastAsia="方正黑体_GBK" w:cs="黑体"/>
          <w:b w:val="0"/>
          <w:kern w:val="0"/>
          <w:sz w:val="32"/>
          <w:szCs w:val="32"/>
        </w:rPr>
        <w:t>三、质量建设类</w:t>
      </w:r>
    </w:p>
    <w:p>
      <w:pPr>
        <w:numPr>
          <w:ilvl w:val="0"/>
          <w:numId w:val="1"/>
        </w:numPr>
        <w:spacing w:line="580" w:lineRule="exact"/>
        <w:rPr>
          <w:rFonts w:ascii="仿宋" w:hAnsi="仿宋" w:eastAsia="仿宋" w:cs="黑体"/>
          <w:kern w:val="0"/>
          <w:sz w:val="32"/>
          <w:szCs w:val="32"/>
        </w:rPr>
      </w:pPr>
      <w:r>
        <w:rPr>
          <w:rFonts w:hint="eastAsia" w:ascii="仿宋" w:hAnsi="仿宋" w:eastAsia="仿宋" w:cs="仿宋"/>
          <w:sz w:val="28"/>
          <w:szCs w:val="28"/>
        </w:rPr>
        <w:t>基于学习者职业能力提升为导向的高等继续教育XXX课程标准研究（一般）</w:t>
      </w:r>
    </w:p>
    <w:p>
      <w:pPr>
        <w:numPr>
          <w:ilvl w:val="0"/>
          <w:numId w:val="1"/>
        </w:numPr>
        <w:spacing w:line="580" w:lineRule="exact"/>
        <w:rPr>
          <w:rFonts w:ascii="仿宋" w:hAnsi="仿宋" w:eastAsia="仿宋" w:cs="黑体"/>
          <w:kern w:val="0"/>
          <w:sz w:val="32"/>
          <w:szCs w:val="32"/>
        </w:rPr>
      </w:pPr>
      <w:r>
        <w:rPr>
          <w:rFonts w:hint="eastAsia" w:ascii="仿宋" w:hAnsi="仿宋" w:eastAsia="仿宋" w:cs="黑体"/>
          <w:kern w:val="0"/>
          <w:sz w:val="32"/>
          <w:szCs w:val="32"/>
        </w:rPr>
        <w:t>高等学历继续教育招生风险防控机制研究（一般）</w:t>
      </w:r>
    </w:p>
    <w:p>
      <w:pPr>
        <w:numPr>
          <w:ilvl w:val="0"/>
          <w:numId w:val="1"/>
        </w:numPr>
        <w:spacing w:line="580" w:lineRule="exact"/>
        <w:rPr>
          <w:rFonts w:hint="eastAsia" w:ascii="仿宋" w:hAnsi="仿宋" w:eastAsia="仿宋" w:cs="黑体"/>
          <w:kern w:val="0"/>
          <w:sz w:val="32"/>
          <w:szCs w:val="32"/>
        </w:rPr>
      </w:pPr>
      <w:r>
        <w:rPr>
          <w:rFonts w:hint="eastAsia" w:ascii="仿宋" w:hAnsi="仿宋" w:eastAsia="仿宋" w:cs="黑体"/>
          <w:kern w:val="0"/>
          <w:sz w:val="32"/>
          <w:szCs w:val="32"/>
        </w:rPr>
        <w:t>教育培训市场行为规范研究（一般）</w:t>
      </w:r>
    </w:p>
    <w:p>
      <w:pPr>
        <w:numPr>
          <w:ilvl w:val="0"/>
          <w:numId w:val="1"/>
        </w:numPr>
        <w:spacing w:line="580" w:lineRule="exact"/>
        <w:rPr>
          <w:rFonts w:ascii="仿宋" w:hAnsi="仿宋" w:eastAsia="仿宋" w:cs="黑体"/>
          <w:kern w:val="0"/>
          <w:sz w:val="32"/>
          <w:szCs w:val="32"/>
        </w:rPr>
      </w:pPr>
      <w:r>
        <w:rPr>
          <w:rFonts w:hint="eastAsia" w:ascii="仿宋" w:hAnsi="仿宋" w:eastAsia="仿宋" w:cs="黑体"/>
          <w:kern w:val="0"/>
          <w:sz w:val="32"/>
          <w:szCs w:val="32"/>
        </w:rPr>
        <w:t>高等学历继续教育生源分析研究（一般）</w:t>
      </w:r>
    </w:p>
    <w:p>
      <w:pPr>
        <w:numPr>
          <w:ilvl w:val="0"/>
          <w:numId w:val="1"/>
        </w:numPr>
        <w:spacing w:line="580" w:lineRule="exact"/>
        <w:rPr>
          <w:rFonts w:hint="eastAsia" w:ascii="仿宋" w:hAnsi="仿宋" w:eastAsia="仿宋" w:cs="黑体"/>
          <w:kern w:val="0"/>
          <w:sz w:val="32"/>
          <w:szCs w:val="32"/>
        </w:rPr>
      </w:pPr>
      <w:r>
        <w:rPr>
          <w:rFonts w:hint="eastAsia" w:ascii="仿宋" w:hAnsi="仿宋" w:eastAsia="仿宋" w:cs="黑体"/>
          <w:kern w:val="0"/>
          <w:sz w:val="32"/>
          <w:szCs w:val="32"/>
        </w:rPr>
        <w:t>区域性示范学习中心建设实证研究（一般）</w:t>
      </w:r>
    </w:p>
    <w:p>
      <w:pPr>
        <w:numPr>
          <w:ilvl w:val="0"/>
          <w:numId w:val="1"/>
        </w:numPr>
        <w:spacing w:line="580" w:lineRule="exact"/>
        <w:rPr>
          <w:rFonts w:ascii="仿宋" w:hAnsi="仿宋" w:eastAsia="仿宋" w:cs="黑体"/>
          <w:kern w:val="0"/>
          <w:sz w:val="32"/>
          <w:szCs w:val="32"/>
        </w:rPr>
      </w:pPr>
      <w:r>
        <w:rPr>
          <w:rFonts w:hint="eastAsia" w:ascii="仿宋" w:hAnsi="仿宋" w:eastAsia="仿宋" w:cs="黑体"/>
          <w:kern w:val="0"/>
          <w:sz w:val="32"/>
          <w:szCs w:val="32"/>
        </w:rPr>
        <w:t>高等学历继续教育质量监测、评估指标与方法实证研究（一般）</w:t>
      </w:r>
    </w:p>
    <w:p>
      <w:pPr>
        <w:numPr>
          <w:ilvl w:val="0"/>
          <w:numId w:val="1"/>
        </w:numPr>
        <w:spacing w:line="580" w:lineRule="exact"/>
        <w:rPr>
          <w:rFonts w:hint="eastAsia" w:ascii="仿宋" w:hAnsi="仿宋" w:eastAsia="仿宋" w:cs="黑体"/>
          <w:kern w:val="0"/>
          <w:sz w:val="32"/>
          <w:szCs w:val="32"/>
        </w:rPr>
      </w:pPr>
      <w:r>
        <w:rPr>
          <w:rFonts w:hint="eastAsia" w:ascii="仿宋" w:hAnsi="仿宋" w:eastAsia="仿宋" w:cs="黑体"/>
          <w:kern w:val="0"/>
          <w:sz w:val="32"/>
          <w:szCs w:val="32"/>
        </w:rPr>
        <w:t>教育培训质量监测、评估指标与方法实证研究（一般）</w:t>
      </w:r>
    </w:p>
    <w:p>
      <w:pPr>
        <w:numPr>
          <w:ilvl w:val="0"/>
          <w:numId w:val="1"/>
        </w:numPr>
        <w:spacing w:line="580" w:lineRule="exact"/>
        <w:rPr>
          <w:rFonts w:ascii="仿宋" w:hAnsi="仿宋" w:eastAsia="仿宋" w:cs="黑体"/>
          <w:kern w:val="0"/>
          <w:sz w:val="32"/>
          <w:szCs w:val="32"/>
        </w:rPr>
      </w:pPr>
      <w:r>
        <w:rPr>
          <w:rFonts w:hint="eastAsia" w:ascii="仿宋" w:hAnsi="仿宋" w:eastAsia="仿宋" w:cs="黑体"/>
          <w:kern w:val="0"/>
          <w:sz w:val="32"/>
          <w:szCs w:val="32"/>
        </w:rPr>
        <w:t>高等学历继续教育教学全过程监控记录与追溯机制研究（重点）</w:t>
      </w:r>
    </w:p>
    <w:p>
      <w:pPr>
        <w:numPr>
          <w:ilvl w:val="0"/>
          <w:numId w:val="1"/>
        </w:numPr>
        <w:spacing w:line="580" w:lineRule="exact"/>
        <w:rPr>
          <w:rFonts w:ascii="仿宋" w:hAnsi="仿宋" w:eastAsia="仿宋" w:cs="楷体"/>
          <w:bCs/>
          <w:kern w:val="0"/>
          <w:sz w:val="32"/>
          <w:szCs w:val="32"/>
        </w:rPr>
      </w:pPr>
      <w:r>
        <w:rPr>
          <w:rFonts w:hint="eastAsia" w:ascii="仿宋" w:hAnsi="仿宋" w:eastAsia="仿宋" w:cs="楷体"/>
          <w:bCs/>
          <w:kern w:val="0"/>
          <w:sz w:val="32"/>
          <w:szCs w:val="32"/>
        </w:rPr>
        <w:t>高等学历继续教育学生学籍管理制度改革研究</w:t>
      </w:r>
      <w:r>
        <w:rPr>
          <w:rFonts w:hint="eastAsia" w:ascii="仿宋" w:hAnsi="仿宋" w:eastAsia="仿宋" w:cs="黑体"/>
          <w:kern w:val="0"/>
          <w:sz w:val="32"/>
          <w:szCs w:val="32"/>
        </w:rPr>
        <w:t>（一般）</w:t>
      </w:r>
    </w:p>
    <w:p>
      <w:pPr>
        <w:numPr>
          <w:ilvl w:val="0"/>
          <w:numId w:val="1"/>
        </w:numPr>
        <w:spacing w:line="580" w:lineRule="exact"/>
        <w:rPr>
          <w:rFonts w:ascii="仿宋" w:hAnsi="仿宋" w:eastAsia="仿宋" w:cs="黑体"/>
          <w:kern w:val="0"/>
          <w:sz w:val="32"/>
          <w:szCs w:val="32"/>
        </w:rPr>
      </w:pPr>
      <w:r>
        <w:rPr>
          <w:rFonts w:hint="eastAsia" w:ascii="仿宋" w:hAnsi="仿宋" w:eastAsia="仿宋" w:cs="黑体"/>
          <w:kern w:val="0"/>
          <w:sz w:val="32"/>
          <w:szCs w:val="32"/>
        </w:rPr>
        <w:t>网络教育学习中心质量评价体系研究</w:t>
      </w:r>
      <w:r>
        <w:rPr>
          <w:rFonts w:ascii="仿宋" w:hAnsi="仿宋" w:eastAsia="仿宋" w:cs="黑体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黑体"/>
          <w:kern w:val="0"/>
          <w:sz w:val="32"/>
          <w:szCs w:val="32"/>
        </w:rPr>
        <w:t>（一般）</w:t>
      </w:r>
    </w:p>
    <w:p>
      <w:pPr>
        <w:numPr>
          <w:ilvl w:val="0"/>
          <w:numId w:val="1"/>
        </w:numPr>
        <w:spacing w:line="580" w:lineRule="exact"/>
        <w:rPr>
          <w:rFonts w:ascii="仿宋" w:hAnsi="仿宋" w:eastAsia="仿宋" w:cs="黑体"/>
          <w:kern w:val="0"/>
          <w:sz w:val="32"/>
          <w:szCs w:val="32"/>
        </w:rPr>
      </w:pPr>
      <w:r>
        <w:rPr>
          <w:rFonts w:hint="eastAsia" w:ascii="仿宋" w:hAnsi="仿宋" w:eastAsia="仿宋" w:cs="黑体"/>
          <w:kern w:val="0"/>
          <w:sz w:val="32"/>
          <w:szCs w:val="32"/>
        </w:rPr>
        <w:t>高等学历继续教育教师教学质量评价体系研究（一般）</w:t>
      </w:r>
    </w:p>
    <w:p>
      <w:pPr>
        <w:numPr>
          <w:ilvl w:val="0"/>
          <w:numId w:val="1"/>
        </w:numPr>
        <w:spacing w:line="580" w:lineRule="exact"/>
        <w:rPr>
          <w:rFonts w:ascii="仿宋" w:hAnsi="仿宋" w:eastAsia="仿宋" w:cs="黑体"/>
          <w:kern w:val="0"/>
          <w:sz w:val="32"/>
          <w:szCs w:val="32"/>
        </w:rPr>
      </w:pPr>
      <w:r>
        <w:rPr>
          <w:rFonts w:hint="eastAsia" w:ascii="仿宋" w:hAnsi="仿宋" w:eastAsia="仿宋" w:cs="黑体"/>
          <w:kern w:val="0"/>
          <w:sz w:val="32"/>
          <w:szCs w:val="32"/>
        </w:rPr>
        <w:t>高等学历继续教育学生形成性考核评价体系研究（一般）</w:t>
      </w:r>
    </w:p>
    <w:p>
      <w:pPr>
        <w:numPr>
          <w:ilvl w:val="0"/>
          <w:numId w:val="1"/>
        </w:numPr>
        <w:spacing w:line="580" w:lineRule="exact"/>
        <w:rPr>
          <w:rFonts w:hint="eastAsia" w:ascii="仿宋" w:hAnsi="仿宋" w:eastAsia="仿宋" w:cs="黑体"/>
          <w:kern w:val="0"/>
          <w:sz w:val="32"/>
          <w:szCs w:val="32"/>
        </w:rPr>
      </w:pPr>
      <w:r>
        <w:rPr>
          <w:rFonts w:hint="eastAsia" w:ascii="仿宋" w:hAnsi="仿宋" w:eastAsia="仿宋" w:cs="黑体"/>
          <w:kern w:val="0"/>
          <w:sz w:val="32"/>
          <w:szCs w:val="32"/>
        </w:rPr>
        <w:t>高等学历继续教育毕业生质量评估体系研究（一般）</w:t>
      </w:r>
    </w:p>
    <w:p>
      <w:pPr>
        <w:numPr>
          <w:ilvl w:val="0"/>
          <w:numId w:val="1"/>
        </w:numPr>
        <w:spacing w:line="580" w:lineRule="exact"/>
        <w:rPr>
          <w:rFonts w:hint="eastAsia" w:ascii="仿宋" w:hAnsi="仿宋" w:eastAsia="仿宋" w:cs="黑体"/>
          <w:kern w:val="0"/>
          <w:sz w:val="32"/>
          <w:szCs w:val="32"/>
        </w:rPr>
      </w:pPr>
      <w:r>
        <w:rPr>
          <w:rFonts w:hint="eastAsia" w:ascii="仿宋" w:hAnsi="仿宋" w:eastAsia="仿宋" w:cs="黑体"/>
          <w:kern w:val="0"/>
          <w:sz w:val="32"/>
          <w:szCs w:val="32"/>
        </w:rPr>
        <w:t>教育培训运行机制与管理模式研究（一般）</w:t>
      </w:r>
    </w:p>
    <w:p>
      <w:pPr>
        <w:numPr>
          <w:ilvl w:val="0"/>
          <w:numId w:val="1"/>
        </w:numPr>
        <w:spacing w:line="580" w:lineRule="exact"/>
        <w:rPr>
          <w:rFonts w:ascii="仿宋" w:hAnsi="仿宋" w:eastAsia="仿宋" w:cs="黑体"/>
          <w:kern w:val="0"/>
          <w:sz w:val="32"/>
          <w:szCs w:val="32"/>
        </w:rPr>
      </w:pPr>
      <w:r>
        <w:rPr>
          <w:rFonts w:hint="eastAsia" w:ascii="仿宋" w:hAnsi="仿宋" w:eastAsia="仿宋" w:cs="黑体"/>
          <w:kern w:val="0"/>
          <w:sz w:val="32"/>
          <w:szCs w:val="32"/>
        </w:rPr>
        <w:t>后新冠肺炎疫情时代培训模式创新路径研究（一般）</w:t>
      </w:r>
    </w:p>
    <w:p>
      <w:pPr>
        <w:numPr>
          <w:ilvl w:val="0"/>
          <w:numId w:val="1"/>
        </w:numPr>
        <w:spacing w:line="580" w:lineRule="exact"/>
        <w:rPr>
          <w:rFonts w:ascii="仿宋" w:hAnsi="仿宋" w:eastAsia="仿宋" w:cs="黑体"/>
          <w:kern w:val="0"/>
          <w:sz w:val="32"/>
          <w:szCs w:val="32"/>
        </w:rPr>
      </w:pPr>
      <w:r>
        <w:rPr>
          <w:rFonts w:hint="eastAsia" w:ascii="仿宋" w:hAnsi="仿宋" w:eastAsia="仿宋" w:cs="黑体"/>
          <w:kern w:val="0"/>
          <w:sz w:val="32"/>
          <w:szCs w:val="32"/>
        </w:rPr>
        <w:t>教育培训过程管理与质量监控研究（一般）</w:t>
      </w:r>
    </w:p>
    <w:p>
      <w:pPr>
        <w:numPr>
          <w:ilvl w:val="0"/>
          <w:numId w:val="1"/>
        </w:numPr>
        <w:rPr>
          <w:rFonts w:hint="eastAsia" w:ascii="仿宋" w:hAnsi="仿宋" w:eastAsia="仿宋" w:cs="黑体"/>
          <w:kern w:val="0"/>
          <w:sz w:val="32"/>
          <w:szCs w:val="32"/>
        </w:rPr>
      </w:pPr>
      <w:r>
        <w:rPr>
          <w:rFonts w:hint="eastAsia" w:ascii="仿宋" w:hAnsi="仿宋" w:eastAsia="仿宋" w:cs="黑体"/>
          <w:kern w:val="0"/>
          <w:sz w:val="32"/>
          <w:szCs w:val="32"/>
        </w:rPr>
        <w:t>教育培训者的专业化素养及其提升路径探究（重点）</w:t>
      </w:r>
    </w:p>
    <w:p>
      <w:pPr>
        <w:numPr>
          <w:ilvl w:val="0"/>
          <w:numId w:val="1"/>
        </w:numPr>
        <w:rPr>
          <w:rFonts w:hint="eastAsia" w:ascii="仿宋" w:hAnsi="仿宋" w:eastAsia="仿宋" w:cs="黑体"/>
          <w:kern w:val="0"/>
          <w:sz w:val="32"/>
          <w:szCs w:val="32"/>
        </w:rPr>
      </w:pPr>
      <w:r>
        <w:rPr>
          <w:rFonts w:hint="eastAsia" w:ascii="仿宋" w:hAnsi="仿宋" w:eastAsia="仿宋" w:cs="黑体"/>
          <w:kern w:val="0"/>
          <w:sz w:val="32"/>
          <w:szCs w:val="32"/>
        </w:rPr>
        <w:t>中小学教师信息技术应用能力提升工程2.</w:t>
      </w:r>
      <w:r>
        <w:rPr>
          <w:rFonts w:ascii="仿宋" w:hAnsi="仿宋" w:eastAsia="仿宋" w:cs="黑体"/>
          <w:kern w:val="0"/>
          <w:sz w:val="32"/>
          <w:szCs w:val="32"/>
        </w:rPr>
        <w:t>0</w:t>
      </w:r>
      <w:r>
        <w:rPr>
          <w:rFonts w:hint="eastAsia" w:ascii="仿宋" w:hAnsi="仿宋" w:eastAsia="仿宋" w:cs="黑体"/>
          <w:kern w:val="0"/>
          <w:sz w:val="32"/>
          <w:szCs w:val="32"/>
        </w:rPr>
        <w:t>培训质量评估指标体系研究（一般）</w:t>
      </w:r>
    </w:p>
    <w:p>
      <w:pPr>
        <w:numPr>
          <w:ilvl w:val="0"/>
          <w:numId w:val="1"/>
        </w:numPr>
        <w:rPr>
          <w:rFonts w:hint="eastAsia" w:ascii="仿宋" w:hAnsi="仿宋" w:eastAsia="仿宋" w:cs="黑体"/>
          <w:kern w:val="0"/>
          <w:sz w:val="32"/>
          <w:szCs w:val="32"/>
        </w:rPr>
      </w:pPr>
      <w:r>
        <w:rPr>
          <w:rFonts w:hint="eastAsia" w:ascii="仿宋" w:hAnsi="仿宋" w:eastAsia="仿宋" w:cs="黑体"/>
          <w:kern w:val="0"/>
          <w:sz w:val="32"/>
          <w:szCs w:val="32"/>
        </w:rPr>
        <w:t>以“训前训中训后一体化”为导向的教育培训质量保障体系研究（一般）</w:t>
      </w:r>
    </w:p>
    <w:p>
      <w:pPr>
        <w:numPr>
          <w:ilvl w:val="0"/>
          <w:numId w:val="1"/>
        </w:numPr>
        <w:spacing w:line="580" w:lineRule="exact"/>
        <w:rPr>
          <w:rFonts w:ascii="仿宋" w:hAnsi="仿宋" w:eastAsia="仿宋" w:cs="黑体"/>
          <w:kern w:val="0"/>
          <w:sz w:val="32"/>
          <w:szCs w:val="32"/>
        </w:rPr>
      </w:pPr>
      <w:r>
        <w:rPr>
          <w:rFonts w:hint="eastAsia" w:ascii="仿宋" w:hAnsi="仿宋" w:eastAsia="仿宋" w:cs="黑体"/>
          <w:kern w:val="0"/>
          <w:sz w:val="32"/>
          <w:szCs w:val="32"/>
        </w:rPr>
        <w:t>“网络教育夏令营”探索与实践研究（重点）</w:t>
      </w:r>
    </w:p>
    <w:p>
      <w:pPr>
        <w:numPr>
          <w:ilvl w:val="0"/>
          <w:numId w:val="1"/>
        </w:numPr>
        <w:spacing w:line="580" w:lineRule="exact"/>
        <w:rPr>
          <w:rFonts w:hint="eastAsia" w:ascii="仿宋" w:hAnsi="仿宋" w:eastAsia="仿宋" w:cs="黑体"/>
          <w:kern w:val="0"/>
          <w:sz w:val="32"/>
          <w:szCs w:val="32"/>
        </w:rPr>
      </w:pPr>
      <w:r>
        <w:rPr>
          <w:rFonts w:hint="eastAsia" w:ascii="仿宋" w:hAnsi="仿宋" w:eastAsia="仿宋" w:cs="黑体"/>
          <w:kern w:val="0"/>
          <w:sz w:val="32"/>
          <w:szCs w:val="32"/>
        </w:rPr>
        <w:t>学前教育专业“高等学历+专业培训”综合人才培养试点方案研究（一般）</w:t>
      </w:r>
    </w:p>
    <w:p>
      <w:pPr>
        <w:pStyle w:val="2"/>
        <w:spacing w:line="580" w:lineRule="exact"/>
        <w:rPr>
          <w:rFonts w:hint="eastAsia" w:ascii="方正黑体_GBK" w:hAnsi="仿宋" w:eastAsia="方正黑体_GBK" w:cs="楷体"/>
          <w:b w:val="0"/>
          <w:bCs w:val="0"/>
          <w:kern w:val="0"/>
          <w:sz w:val="32"/>
          <w:szCs w:val="32"/>
        </w:rPr>
      </w:pPr>
      <w:r>
        <w:rPr>
          <w:rFonts w:hint="eastAsia" w:ascii="方正黑体_GBK" w:hAnsi="仿宋" w:eastAsia="方正黑体_GBK" w:cs="楷体"/>
          <w:b w:val="0"/>
          <w:kern w:val="0"/>
          <w:sz w:val="32"/>
          <w:szCs w:val="32"/>
        </w:rPr>
        <w:t>四、技术融合</w:t>
      </w:r>
      <w:r>
        <w:rPr>
          <w:rFonts w:hint="eastAsia" w:ascii="方正黑体_GBK" w:hAnsi="仿宋" w:eastAsia="方正黑体_GBK" w:cs="楷体"/>
          <w:b w:val="0"/>
          <w:bCs w:val="0"/>
          <w:kern w:val="0"/>
          <w:sz w:val="32"/>
          <w:szCs w:val="32"/>
        </w:rPr>
        <w:t>类</w:t>
      </w:r>
    </w:p>
    <w:p>
      <w:pPr>
        <w:numPr>
          <w:ilvl w:val="0"/>
          <w:numId w:val="1"/>
        </w:numPr>
        <w:spacing w:line="580" w:lineRule="exact"/>
        <w:rPr>
          <w:rFonts w:hint="eastAsia" w:ascii="仿宋" w:hAnsi="仿宋" w:eastAsia="仿宋" w:cs="黑体"/>
          <w:kern w:val="0"/>
          <w:sz w:val="32"/>
          <w:szCs w:val="32"/>
        </w:rPr>
      </w:pPr>
      <w:r>
        <w:rPr>
          <w:rFonts w:hint="eastAsia" w:ascii="仿宋" w:hAnsi="仿宋" w:eastAsia="仿宋" w:cs="黑体"/>
          <w:kern w:val="0"/>
          <w:sz w:val="32"/>
          <w:szCs w:val="32"/>
        </w:rPr>
        <w:t>在线考试防作弊系统研究（一般）</w:t>
      </w:r>
    </w:p>
    <w:p>
      <w:pPr>
        <w:numPr>
          <w:ilvl w:val="0"/>
          <w:numId w:val="1"/>
        </w:numPr>
        <w:spacing w:line="580" w:lineRule="exact"/>
        <w:rPr>
          <w:rFonts w:hint="eastAsia" w:ascii="仿宋" w:hAnsi="仿宋" w:eastAsia="仿宋" w:cs="黑体"/>
          <w:kern w:val="0"/>
          <w:sz w:val="32"/>
          <w:szCs w:val="32"/>
        </w:rPr>
      </w:pPr>
      <w:r>
        <w:rPr>
          <w:rFonts w:hint="eastAsia" w:ascii="仿宋" w:hAnsi="仿宋" w:eastAsia="仿宋" w:cs="黑体"/>
          <w:kern w:val="0"/>
          <w:sz w:val="32"/>
          <w:szCs w:val="32"/>
        </w:rPr>
        <w:t>基于人工智能的学生个性化学习与质量监测研究（一般）</w:t>
      </w:r>
    </w:p>
    <w:p>
      <w:pPr>
        <w:numPr>
          <w:ilvl w:val="0"/>
          <w:numId w:val="1"/>
        </w:numPr>
        <w:rPr>
          <w:rFonts w:hint="eastAsia" w:ascii="仿宋" w:hAnsi="仿宋" w:eastAsia="仿宋" w:cs="黑体"/>
          <w:kern w:val="0"/>
          <w:sz w:val="32"/>
          <w:szCs w:val="32"/>
        </w:rPr>
      </w:pPr>
      <w:r>
        <w:rPr>
          <w:rFonts w:hint="eastAsia" w:ascii="仿宋" w:hAnsi="仿宋" w:eastAsia="仿宋" w:cs="黑体"/>
          <w:kern w:val="0"/>
          <w:sz w:val="32"/>
          <w:szCs w:val="32"/>
        </w:rPr>
        <w:t>基于大数据分析的教育培训策略调整优化研究（一般）</w:t>
      </w:r>
    </w:p>
    <w:p>
      <w:pPr>
        <w:numPr>
          <w:ilvl w:val="0"/>
          <w:numId w:val="1"/>
        </w:numPr>
        <w:spacing w:line="580" w:lineRule="exact"/>
        <w:rPr>
          <w:rFonts w:ascii="仿宋" w:hAnsi="仿宋" w:eastAsia="仿宋" w:cs="黑体"/>
          <w:kern w:val="0"/>
          <w:sz w:val="32"/>
          <w:szCs w:val="32"/>
        </w:rPr>
      </w:pPr>
      <w:r>
        <w:rPr>
          <w:rFonts w:hint="eastAsia" w:ascii="仿宋" w:hAnsi="仿宋" w:eastAsia="仿宋" w:cs="黑体"/>
          <w:kern w:val="0"/>
          <w:sz w:val="32"/>
          <w:szCs w:val="32"/>
        </w:rPr>
        <w:t>高等学历继续教育发展报告数据挖掘分析研究（重点）</w:t>
      </w:r>
    </w:p>
    <w:p>
      <w:pPr>
        <w:numPr>
          <w:ilvl w:val="0"/>
          <w:numId w:val="1"/>
        </w:numPr>
        <w:spacing w:line="580" w:lineRule="exact"/>
        <w:rPr>
          <w:rFonts w:hint="eastAsia" w:ascii="仿宋" w:hAnsi="仿宋" w:eastAsia="仿宋" w:cs="黑体"/>
          <w:kern w:val="0"/>
          <w:sz w:val="32"/>
          <w:szCs w:val="32"/>
        </w:rPr>
      </w:pPr>
      <w:r>
        <w:rPr>
          <w:rFonts w:hint="eastAsia" w:ascii="仿宋" w:hAnsi="仿宋" w:eastAsia="仿宋" w:cs="黑体"/>
          <w:kern w:val="0"/>
          <w:sz w:val="32"/>
          <w:szCs w:val="32"/>
        </w:rPr>
        <w:t>远程教育深度学习模型研究（一般）</w:t>
      </w:r>
    </w:p>
    <w:p>
      <w:pPr>
        <w:numPr>
          <w:ilvl w:val="0"/>
          <w:numId w:val="1"/>
        </w:numPr>
        <w:spacing w:line="580" w:lineRule="exact"/>
        <w:rPr>
          <w:rFonts w:hint="eastAsia" w:ascii="仿宋" w:hAnsi="仿宋" w:eastAsia="仿宋" w:cs="黑体"/>
          <w:kern w:val="0"/>
          <w:sz w:val="32"/>
          <w:szCs w:val="32"/>
        </w:rPr>
      </w:pPr>
      <w:r>
        <w:rPr>
          <w:rFonts w:hint="eastAsia" w:ascii="仿宋" w:hAnsi="仿宋" w:eastAsia="仿宋" w:cs="黑体"/>
          <w:kern w:val="0"/>
          <w:sz w:val="32"/>
          <w:szCs w:val="32"/>
        </w:rPr>
        <w:t>基于扩展现实（XR）的远程教育学习资源架构研究（一般）</w:t>
      </w:r>
    </w:p>
    <w:p>
      <w:pPr>
        <w:numPr>
          <w:ilvl w:val="0"/>
          <w:numId w:val="1"/>
        </w:numPr>
        <w:spacing w:line="580" w:lineRule="exact"/>
        <w:rPr>
          <w:rFonts w:hint="eastAsia" w:ascii="仿宋" w:hAnsi="仿宋" w:eastAsia="仿宋" w:cs="黑体"/>
          <w:kern w:val="0"/>
          <w:sz w:val="32"/>
          <w:szCs w:val="32"/>
        </w:rPr>
      </w:pPr>
      <w:r>
        <w:rPr>
          <w:rFonts w:hint="eastAsia" w:ascii="仿宋" w:hAnsi="仿宋" w:eastAsia="仿宋" w:cs="黑体"/>
          <w:kern w:val="0"/>
          <w:sz w:val="32"/>
          <w:szCs w:val="32"/>
        </w:rPr>
        <w:t>远程教育实验实训技术路线研究（一般）</w:t>
      </w:r>
    </w:p>
    <w:p>
      <w:pPr>
        <w:numPr>
          <w:ilvl w:val="0"/>
          <w:numId w:val="1"/>
        </w:numPr>
        <w:spacing w:line="580" w:lineRule="exact"/>
        <w:rPr>
          <w:rFonts w:ascii="仿宋" w:hAnsi="仿宋" w:eastAsia="仿宋" w:cs="黑体"/>
          <w:kern w:val="0"/>
          <w:sz w:val="32"/>
          <w:szCs w:val="32"/>
        </w:rPr>
      </w:pPr>
      <w:r>
        <w:rPr>
          <w:rFonts w:hint="eastAsia" w:ascii="仿宋" w:hAnsi="仿宋" w:eastAsia="仿宋" w:cs="黑体"/>
          <w:kern w:val="0"/>
          <w:sz w:val="32"/>
          <w:szCs w:val="32"/>
        </w:rPr>
        <w:t>基于人工智能的在线学习交互策略研究（一般）</w:t>
      </w:r>
    </w:p>
    <w:p>
      <w:pPr>
        <w:numPr>
          <w:ilvl w:val="0"/>
          <w:numId w:val="1"/>
        </w:numPr>
        <w:spacing w:line="580" w:lineRule="exact"/>
        <w:rPr>
          <w:rFonts w:ascii="仿宋" w:hAnsi="仿宋" w:eastAsia="仿宋" w:cs="黑体"/>
          <w:kern w:val="0"/>
          <w:sz w:val="32"/>
          <w:szCs w:val="32"/>
        </w:rPr>
      </w:pPr>
      <w:r>
        <w:rPr>
          <w:rFonts w:hint="eastAsia" w:ascii="仿宋" w:hAnsi="仿宋" w:eastAsia="仿宋" w:cs="黑体"/>
          <w:kern w:val="0"/>
          <w:sz w:val="32"/>
          <w:szCs w:val="32"/>
        </w:rPr>
        <w:t>高校在线教育数字文献资源利用行为分析及服务对策研究（一般）</w:t>
      </w:r>
    </w:p>
    <w:p>
      <w:pPr>
        <w:pStyle w:val="2"/>
        <w:spacing w:line="580" w:lineRule="exact"/>
        <w:rPr>
          <w:rFonts w:hint="eastAsia" w:ascii="方正黑体_GBK" w:eastAsia="方正黑体_GBK"/>
          <w:b w:val="0"/>
          <w:sz w:val="32"/>
          <w:szCs w:val="32"/>
        </w:rPr>
      </w:pPr>
      <w:r>
        <w:rPr>
          <w:rFonts w:hint="eastAsia" w:ascii="方正黑体_GBK" w:hAnsi="仿宋" w:eastAsia="方正黑体_GBK" w:cs="楷体"/>
          <w:b w:val="0"/>
          <w:kern w:val="0"/>
          <w:sz w:val="32"/>
          <w:szCs w:val="32"/>
        </w:rPr>
        <w:t>五、</w:t>
      </w:r>
      <w:r>
        <w:rPr>
          <w:rFonts w:hint="eastAsia" w:ascii="方正黑体_GBK" w:eastAsia="方正黑体_GBK"/>
          <w:b w:val="0"/>
          <w:sz w:val="32"/>
          <w:szCs w:val="32"/>
        </w:rPr>
        <w:t>资源建设类</w:t>
      </w:r>
    </w:p>
    <w:p>
      <w:pPr>
        <w:numPr>
          <w:ilvl w:val="0"/>
          <w:numId w:val="1"/>
        </w:numPr>
        <w:spacing w:line="580" w:lineRule="exact"/>
        <w:rPr>
          <w:rFonts w:ascii="仿宋" w:hAnsi="仿宋" w:eastAsia="仿宋" w:cs="黑体"/>
          <w:kern w:val="0"/>
          <w:sz w:val="32"/>
          <w:szCs w:val="32"/>
        </w:rPr>
      </w:pPr>
      <w:r>
        <w:rPr>
          <w:rFonts w:hint="eastAsia" w:ascii="仿宋" w:hAnsi="仿宋" w:eastAsia="仿宋" w:cs="黑体"/>
          <w:kern w:val="0"/>
          <w:sz w:val="32"/>
          <w:szCs w:val="32"/>
        </w:rPr>
        <w:t>在线培训与网络教育学习系统中的虚拟仿真实验、专业案例库、课程案例库、实作实验等研究（一般）</w:t>
      </w:r>
    </w:p>
    <w:p>
      <w:pPr>
        <w:numPr>
          <w:ilvl w:val="0"/>
          <w:numId w:val="1"/>
        </w:numPr>
        <w:spacing w:line="580" w:lineRule="exact"/>
        <w:rPr>
          <w:rFonts w:ascii="仿宋" w:hAnsi="仿宋" w:eastAsia="仿宋" w:cs="黑体"/>
          <w:kern w:val="0"/>
          <w:sz w:val="32"/>
          <w:szCs w:val="32"/>
        </w:rPr>
      </w:pPr>
      <w:r>
        <w:rPr>
          <w:rFonts w:hint="eastAsia" w:ascii="仿宋" w:hAnsi="仿宋" w:eastAsia="仿宋" w:cs="黑体"/>
          <w:kern w:val="0"/>
          <w:sz w:val="32"/>
          <w:szCs w:val="32"/>
        </w:rPr>
        <w:t>基于学习者职业能力提升为导向的高等继续教育专业案例库研究（一般）</w:t>
      </w:r>
    </w:p>
    <w:p>
      <w:pPr>
        <w:pStyle w:val="2"/>
        <w:spacing w:line="580" w:lineRule="exact"/>
        <w:rPr>
          <w:rFonts w:ascii="方正黑体_GBK" w:eastAsia="方正黑体_GBK"/>
          <w:b w:val="0"/>
          <w:sz w:val="32"/>
          <w:szCs w:val="32"/>
        </w:rPr>
      </w:pPr>
      <w:r>
        <w:rPr>
          <w:rFonts w:hint="eastAsia" w:ascii="方正黑体_GBK" w:eastAsia="方正黑体_GBK"/>
          <w:b w:val="0"/>
          <w:sz w:val="32"/>
          <w:szCs w:val="32"/>
        </w:rPr>
        <w:t>六、社会服务类</w:t>
      </w:r>
    </w:p>
    <w:p>
      <w:pPr>
        <w:numPr>
          <w:ilvl w:val="0"/>
          <w:numId w:val="1"/>
        </w:numPr>
        <w:spacing w:line="580" w:lineRule="exact"/>
        <w:rPr>
          <w:rFonts w:hint="eastAsia" w:ascii="仿宋" w:hAnsi="仿宋" w:eastAsia="仿宋" w:cs="黑体"/>
          <w:kern w:val="0"/>
          <w:sz w:val="32"/>
          <w:szCs w:val="32"/>
        </w:rPr>
      </w:pPr>
      <w:r>
        <w:rPr>
          <w:rFonts w:hint="eastAsia" w:ascii="仿宋" w:hAnsi="仿宋" w:eastAsia="仿宋" w:cs="黑体"/>
          <w:kern w:val="0"/>
          <w:sz w:val="32"/>
          <w:szCs w:val="32"/>
        </w:rPr>
        <w:t>新时代培训与继续教育学院的服务使命研究（一般）</w:t>
      </w:r>
    </w:p>
    <w:p>
      <w:pPr>
        <w:numPr>
          <w:ilvl w:val="0"/>
          <w:numId w:val="1"/>
        </w:numPr>
        <w:spacing w:line="580" w:lineRule="exact"/>
        <w:rPr>
          <w:rFonts w:ascii="仿宋" w:hAnsi="仿宋" w:eastAsia="仿宋" w:cs="黑体"/>
          <w:kern w:val="0"/>
          <w:sz w:val="32"/>
          <w:szCs w:val="32"/>
        </w:rPr>
      </w:pPr>
      <w:r>
        <w:rPr>
          <w:rFonts w:hint="eastAsia" w:ascii="仿宋" w:hAnsi="仿宋" w:eastAsia="仿宋" w:cs="黑体"/>
          <w:kern w:val="0"/>
          <w:sz w:val="32"/>
          <w:szCs w:val="32"/>
        </w:rPr>
        <w:t>成渝双城经济圏建设背景下的培训与继续教育服务创新研究（一般）</w:t>
      </w:r>
    </w:p>
    <w:p>
      <w:pPr>
        <w:pStyle w:val="2"/>
        <w:spacing w:line="580" w:lineRule="exact"/>
        <w:rPr>
          <w:rFonts w:ascii="方正黑体_GBK" w:eastAsia="方正黑体_GBK"/>
          <w:b w:val="0"/>
          <w:sz w:val="32"/>
          <w:szCs w:val="32"/>
        </w:rPr>
      </w:pPr>
      <w:r>
        <w:rPr>
          <w:rFonts w:hint="eastAsia" w:ascii="方正黑体_GBK" w:eastAsia="方正黑体_GBK"/>
          <w:b w:val="0"/>
          <w:sz w:val="32"/>
          <w:szCs w:val="32"/>
        </w:rPr>
        <w:t>七、文化建设类</w:t>
      </w:r>
    </w:p>
    <w:p>
      <w:pPr>
        <w:numPr>
          <w:ilvl w:val="0"/>
          <w:numId w:val="1"/>
        </w:numPr>
        <w:spacing w:line="580" w:lineRule="exact"/>
        <w:rPr>
          <w:rFonts w:ascii="仿宋" w:hAnsi="仿宋" w:eastAsia="仿宋" w:cs="黑体"/>
          <w:kern w:val="0"/>
          <w:sz w:val="32"/>
          <w:szCs w:val="32"/>
        </w:rPr>
      </w:pPr>
      <w:r>
        <w:rPr>
          <w:rFonts w:hint="eastAsia" w:ascii="仿宋" w:hAnsi="仿宋" w:eastAsia="仿宋" w:cs="黑体"/>
          <w:kern w:val="0"/>
          <w:sz w:val="32"/>
          <w:szCs w:val="32"/>
        </w:rPr>
        <w:t>培训与继续教育学院VI整体形象设计研究（重点）</w:t>
      </w:r>
    </w:p>
    <w:p>
      <w:pPr>
        <w:numPr>
          <w:ilvl w:val="0"/>
          <w:numId w:val="1"/>
        </w:numPr>
        <w:spacing w:line="580" w:lineRule="exact"/>
        <w:rPr>
          <w:rFonts w:ascii="仿宋" w:hAnsi="仿宋" w:eastAsia="仿宋" w:cs="黑体"/>
          <w:kern w:val="0"/>
          <w:sz w:val="32"/>
          <w:szCs w:val="32"/>
        </w:rPr>
      </w:pPr>
      <w:r>
        <w:rPr>
          <w:rFonts w:hint="eastAsia" w:ascii="仿宋" w:hAnsi="仿宋" w:eastAsia="仿宋" w:cs="黑体"/>
          <w:kern w:val="0"/>
          <w:sz w:val="32"/>
          <w:szCs w:val="32"/>
        </w:rPr>
        <w:t>促进培训与继续教育学院深度融合路径研究（一般）</w:t>
      </w:r>
    </w:p>
    <w:p>
      <w:pPr>
        <w:numPr>
          <w:ilvl w:val="0"/>
          <w:numId w:val="1"/>
        </w:numPr>
        <w:spacing w:line="580" w:lineRule="exact"/>
        <w:rPr>
          <w:rFonts w:ascii="仿宋" w:hAnsi="仿宋" w:eastAsia="仿宋" w:cs="黑体"/>
          <w:kern w:val="0"/>
          <w:sz w:val="32"/>
          <w:szCs w:val="32"/>
        </w:rPr>
      </w:pPr>
      <w:r>
        <w:rPr>
          <w:rFonts w:hint="eastAsia" w:ascii="仿宋" w:hAnsi="仿宋" w:eastAsia="仿宋" w:cs="黑体"/>
          <w:kern w:val="0"/>
          <w:sz w:val="32"/>
          <w:szCs w:val="32"/>
        </w:rPr>
        <w:t>目标管理视域下的教育培训机构企业文化建设研究（一般）</w:t>
      </w:r>
    </w:p>
    <w:p>
      <w:pPr>
        <w:numPr>
          <w:ilvl w:val="0"/>
          <w:numId w:val="1"/>
        </w:numPr>
        <w:spacing w:line="580" w:lineRule="exact"/>
        <w:rPr>
          <w:rFonts w:hint="eastAsia" w:ascii="仿宋" w:hAnsi="仿宋" w:eastAsia="仿宋" w:cs="黑体"/>
          <w:kern w:val="0"/>
          <w:sz w:val="32"/>
          <w:szCs w:val="32"/>
        </w:rPr>
      </w:pPr>
      <w:r>
        <w:rPr>
          <w:rFonts w:hint="eastAsia" w:ascii="仿宋" w:hAnsi="仿宋" w:eastAsia="仿宋" w:cs="黑体"/>
          <w:kern w:val="0"/>
          <w:sz w:val="32"/>
          <w:szCs w:val="32"/>
        </w:rPr>
        <w:t>学习中心文化建设实施路径研究（一般）</w:t>
      </w:r>
    </w:p>
    <w:p>
      <w:pPr>
        <w:spacing w:line="580" w:lineRule="exact"/>
        <w:ind w:firstLine="560" w:firstLineChars="200"/>
        <w:rPr>
          <w:rFonts w:ascii="宋体" w:hAnsi="宋体"/>
          <w:sz w:val="28"/>
          <w:szCs w:val="28"/>
        </w:rPr>
      </w:pPr>
    </w:p>
    <w:p>
      <w:pPr>
        <w:spacing w:line="580" w:lineRule="exact"/>
        <w:ind w:firstLine="640" w:firstLineChars="200"/>
        <w:rPr>
          <w:rFonts w:ascii="仿宋" w:hAnsi="仿宋" w:eastAsia="仿宋" w:cs="黑体"/>
          <w:kern w:val="0"/>
          <w:sz w:val="32"/>
          <w:szCs w:val="32"/>
        </w:rPr>
      </w:pPr>
      <w:r>
        <w:rPr>
          <w:rFonts w:hint="eastAsia" w:ascii="仿宋" w:hAnsi="仿宋" w:eastAsia="仿宋" w:cs="黑体"/>
          <w:kern w:val="0"/>
          <w:sz w:val="32"/>
          <w:szCs w:val="32"/>
        </w:rPr>
        <w:t>除以上所列研究方向外，申报者可以围绕“培训与继续教育立德树人、人才培养、教育培训、质量建设、课程改革、实作实验、社会服务、文化建设、利用大数据、人工智能等教育技术手段促进培训与继续教育质量提高”等内容</w:t>
      </w:r>
      <w:r>
        <w:rPr>
          <w:rFonts w:ascii="仿宋" w:hAnsi="仿宋" w:eastAsia="仿宋" w:cs="黑体"/>
          <w:kern w:val="0"/>
          <w:sz w:val="32"/>
          <w:szCs w:val="32"/>
        </w:rPr>
        <w:t>自拟题目</w:t>
      </w:r>
      <w:r>
        <w:rPr>
          <w:rFonts w:hint="eastAsia" w:ascii="仿宋" w:hAnsi="仿宋" w:eastAsia="仿宋" w:cs="黑体"/>
          <w:kern w:val="0"/>
          <w:sz w:val="32"/>
          <w:szCs w:val="32"/>
        </w:rPr>
        <w:t>申报，自拟题目一般不设重大课题，每项资助标准不超过</w:t>
      </w:r>
      <w:r>
        <w:rPr>
          <w:rFonts w:ascii="仿宋" w:hAnsi="仿宋" w:eastAsia="仿宋" w:cs="黑体"/>
          <w:kern w:val="0"/>
          <w:sz w:val="32"/>
          <w:szCs w:val="32"/>
        </w:rPr>
        <w:t>3</w:t>
      </w:r>
      <w:r>
        <w:rPr>
          <w:rFonts w:hint="eastAsia" w:ascii="仿宋" w:hAnsi="仿宋" w:eastAsia="仿宋" w:cs="黑体"/>
          <w:kern w:val="0"/>
          <w:sz w:val="32"/>
          <w:szCs w:val="32"/>
        </w:rPr>
        <w:t>万元，须自行说明预期成果、研究周期和预算金额。</w:t>
      </w:r>
    </w:p>
    <w:p>
      <w:pPr>
        <w:spacing w:line="580" w:lineRule="exact"/>
        <w:ind w:left="0" w:leftChars="0" w:firstLine="0" w:firstLineChars="0"/>
        <w:rPr>
          <w:rFonts w:hint="eastAsia" w:ascii="仿宋_GB2312" w:eastAsia="仿宋_GB2312"/>
          <w:lang w:eastAsia="zh-CN"/>
        </w:rPr>
      </w:pPr>
      <w:r>
        <w:rPr>
          <w:rFonts w:ascii="仿宋" w:hAnsi="仿宋" w:eastAsia="仿宋" w:cs="黑体"/>
          <w:kern w:val="0"/>
          <w:sz w:val="32"/>
          <w:szCs w:val="32"/>
        </w:rPr>
        <w:br w:type="page"/>
      </w:r>
      <w:r>
        <w:rPr>
          <w:rFonts w:hint="eastAsia" w:ascii="黑体" w:hAnsi="黑体" w:eastAsia="黑体" w:cs="黑体"/>
        </w:rPr>
        <w:t>附件</w:t>
      </w:r>
      <w:r>
        <w:rPr>
          <w:rFonts w:hint="eastAsia" w:ascii="黑体" w:hAnsi="黑体" w:eastAsia="黑体" w:cs="黑体"/>
          <w:lang w:val="en-US" w:eastAsia="zh-CN"/>
        </w:rPr>
        <w:t>2</w:t>
      </w:r>
    </w:p>
    <w:tbl>
      <w:tblPr>
        <w:tblStyle w:val="13"/>
        <w:tblW w:w="4140" w:type="dxa"/>
        <w:jc w:val="righ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2160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项目类别代码</w:t>
            </w:r>
          </w:p>
        </w:tc>
        <w:tc>
          <w:tcPr>
            <w:tcW w:w="1980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申报项目编号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2160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980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</w:tbl>
    <w:p>
      <w:pPr>
        <w:jc w:val="center"/>
        <w:rPr>
          <w:rFonts w:hint="eastAsia" w:ascii="方正小标宋简体" w:eastAsia="方正小标宋简体"/>
          <w:sz w:val="52"/>
        </w:rPr>
      </w:pPr>
    </w:p>
    <w:p>
      <w:pPr>
        <w:jc w:val="center"/>
        <w:rPr>
          <w:rFonts w:hint="eastAsia" w:ascii="方正小标宋简体" w:eastAsia="方正小标宋简体"/>
          <w:sz w:val="52"/>
        </w:rPr>
      </w:pPr>
      <w:r>
        <w:rPr>
          <w:rFonts w:hint="eastAsia" w:ascii="方正小标宋简体" w:eastAsia="方正小标宋简体"/>
          <w:sz w:val="52"/>
          <w:lang w:val="en-US" w:eastAsia="zh-CN"/>
        </w:rPr>
        <w:t xml:space="preserve"> </w:t>
      </w:r>
      <w:r>
        <w:rPr>
          <w:rFonts w:hint="eastAsia" w:ascii="方正小标宋简体" w:eastAsia="方正小标宋简体"/>
          <w:sz w:val="52"/>
        </w:rPr>
        <w:t>西南大学</w:t>
      </w:r>
      <w:r>
        <w:rPr>
          <w:rFonts w:hint="eastAsia" w:ascii="方正小标宋简体" w:eastAsia="方正小标宋简体"/>
          <w:sz w:val="52"/>
          <w:lang w:eastAsia="zh-CN"/>
        </w:rPr>
        <w:t>继续教育研究</w:t>
      </w:r>
      <w:r>
        <w:rPr>
          <w:rFonts w:hint="eastAsia" w:ascii="方正小标宋简体" w:eastAsia="方正小标宋简体"/>
          <w:sz w:val="52"/>
        </w:rPr>
        <w:t>项目</w:t>
      </w:r>
    </w:p>
    <w:p>
      <w:pPr>
        <w:jc w:val="center"/>
        <w:rPr>
          <w:rFonts w:hint="eastAsia" w:ascii="方正小标宋简体" w:eastAsia="方正小标宋简体"/>
          <w:sz w:val="52"/>
        </w:rPr>
      </w:pPr>
      <w:r>
        <w:rPr>
          <w:rFonts w:hint="eastAsia" w:ascii="方正小标宋简体" w:eastAsia="方正小标宋简体"/>
          <w:sz w:val="52"/>
        </w:rPr>
        <w:t>立项申请书</w:t>
      </w:r>
    </w:p>
    <w:p>
      <w:pPr>
        <w:rPr>
          <w:rFonts w:hint="eastAsia" w:ascii="仿宋_GB2312" w:eastAsia="仿宋_GB2312"/>
        </w:rPr>
      </w:pPr>
    </w:p>
    <w:p>
      <w:pPr>
        <w:rPr>
          <w:rFonts w:hint="eastAsia" w:ascii="仿宋_GB2312" w:eastAsia="仿宋_GB2312"/>
        </w:rPr>
      </w:pPr>
    </w:p>
    <w:p>
      <w:pPr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 xml:space="preserve">           项目名称： </w:t>
      </w:r>
      <w:r>
        <w:rPr>
          <w:rFonts w:hint="eastAsia" w:ascii="仿宋_GB2312" w:eastAsia="仿宋_GB2312"/>
          <w:sz w:val="32"/>
          <w:u w:val="single"/>
        </w:rPr>
        <w:t xml:space="preserve">                        </w:t>
      </w:r>
    </w:p>
    <w:p>
      <w:pPr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 xml:space="preserve">           申 请 人：</w:t>
      </w:r>
      <w:r>
        <w:rPr>
          <w:rFonts w:hint="eastAsia" w:ascii="仿宋_GB2312" w:eastAsia="仿宋_GB2312"/>
          <w:sz w:val="32"/>
          <w:u w:val="single"/>
        </w:rPr>
        <w:t xml:space="preserve">                         </w:t>
      </w:r>
    </w:p>
    <w:p>
      <w:pPr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 xml:space="preserve">           申请单位：</w:t>
      </w:r>
      <w:r>
        <w:rPr>
          <w:rFonts w:hint="eastAsia" w:ascii="仿宋_GB2312" w:eastAsia="仿宋_GB2312"/>
          <w:sz w:val="32"/>
          <w:u w:val="single"/>
        </w:rPr>
        <w:t xml:space="preserve">                         </w:t>
      </w:r>
    </w:p>
    <w:p>
      <w:pPr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 xml:space="preserve">           通讯地址：</w:t>
      </w:r>
      <w:r>
        <w:rPr>
          <w:rFonts w:hint="eastAsia" w:ascii="仿宋_GB2312" w:eastAsia="仿宋_GB2312"/>
          <w:sz w:val="32"/>
          <w:u w:val="single"/>
        </w:rPr>
        <w:t xml:space="preserve">                         </w:t>
      </w:r>
    </w:p>
    <w:p>
      <w:pPr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 xml:space="preserve">           邮政编码：</w:t>
      </w:r>
      <w:r>
        <w:rPr>
          <w:rFonts w:hint="eastAsia" w:ascii="仿宋_GB2312" w:eastAsia="仿宋_GB2312"/>
          <w:sz w:val="32"/>
          <w:u w:val="single"/>
        </w:rPr>
        <w:t xml:space="preserve">                         </w:t>
      </w:r>
    </w:p>
    <w:p>
      <w:pPr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 xml:space="preserve">           联系电话：</w:t>
      </w:r>
      <w:r>
        <w:rPr>
          <w:rFonts w:hint="eastAsia" w:ascii="仿宋_GB2312" w:eastAsia="仿宋_GB2312"/>
          <w:sz w:val="32"/>
          <w:u w:val="single"/>
        </w:rPr>
        <w:t xml:space="preserve">                         </w:t>
      </w:r>
    </w:p>
    <w:p>
      <w:pPr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 xml:space="preserve">           申请日期：</w:t>
      </w:r>
      <w:r>
        <w:rPr>
          <w:rFonts w:hint="eastAsia" w:ascii="仿宋_GB2312" w:eastAsia="仿宋_GB2312"/>
          <w:sz w:val="32"/>
          <w:u w:val="single"/>
        </w:rPr>
        <w:t xml:space="preserve">                         </w:t>
      </w:r>
    </w:p>
    <w:p>
      <w:pPr>
        <w:jc w:val="center"/>
        <w:rPr>
          <w:rFonts w:hint="eastAsia" w:ascii="仿宋_GB2312" w:eastAsia="仿宋_GB2312"/>
          <w:sz w:val="44"/>
        </w:rPr>
      </w:pPr>
    </w:p>
    <w:p>
      <w:pPr>
        <w:jc w:val="center"/>
        <w:rPr>
          <w:rFonts w:hint="eastAsia" w:ascii="仿宋_GB2312" w:eastAsia="仿宋_GB2312"/>
          <w:sz w:val="44"/>
        </w:rPr>
      </w:pPr>
    </w:p>
    <w:p>
      <w:pPr>
        <w:jc w:val="center"/>
        <w:rPr>
          <w:rFonts w:hint="eastAsia" w:ascii="仿宋_GB2312" w:eastAsia="仿宋_GB2312"/>
          <w:b/>
          <w:sz w:val="32"/>
        </w:rPr>
      </w:pPr>
      <w:r>
        <w:rPr>
          <w:rFonts w:hint="eastAsia" w:ascii="仿宋_GB2312" w:eastAsia="仿宋_GB2312"/>
          <w:b/>
          <w:sz w:val="32"/>
        </w:rPr>
        <w:t>西南大学培训与继续教育学院</w:t>
      </w:r>
    </w:p>
    <w:p>
      <w:pPr>
        <w:jc w:val="center"/>
        <w:rPr>
          <w:rFonts w:hint="eastAsia" w:ascii="仿宋_GB2312" w:eastAsia="仿宋_GB2312"/>
          <w:b/>
          <w:sz w:val="32"/>
        </w:rPr>
        <w:sectPr>
          <w:footerReference r:id="rId4" w:type="default"/>
          <w:footerReference r:id="rId5" w:type="even"/>
          <w:pgSz w:w="11907" w:h="16840"/>
          <w:pgMar w:top="1418" w:right="1418" w:bottom="1418" w:left="1418" w:header="851" w:footer="1134" w:gutter="0"/>
          <w:pgNumType w:fmt="numberInDash"/>
          <w:cols w:space="425" w:num="1"/>
          <w:docGrid w:type="linesAndChars" w:linePitch="603" w:charSpace="0"/>
        </w:sectPr>
      </w:pPr>
      <w:r>
        <w:rPr>
          <w:rFonts w:hint="eastAsia" w:ascii="仿宋_GB2312" w:eastAsia="仿宋_GB2312"/>
          <w:b/>
          <w:sz w:val="32"/>
        </w:rPr>
        <w:t>2020年5月制</w:t>
      </w:r>
    </w:p>
    <w:p>
      <w:pPr>
        <w:spacing w:before="100" w:beforeAutospacing="1" w:after="100" w:afterAutospacing="1" w:line="500" w:lineRule="exact"/>
        <w:jc w:val="center"/>
        <w:rPr>
          <w:rFonts w:hint="eastAsia" w:ascii="仿宋_GB2312" w:hAnsi="Arial Unicode MS" w:eastAsia="仿宋_GB2312"/>
          <w:spacing w:val="32"/>
          <w:sz w:val="36"/>
        </w:rPr>
      </w:pPr>
      <w:r>
        <w:rPr>
          <w:rFonts w:hint="eastAsia" w:ascii="仿宋_GB2312" w:eastAsia="仿宋_GB2312"/>
          <w:spacing w:val="32"/>
          <w:sz w:val="36"/>
        </w:rPr>
        <w:t>填表说明</w:t>
      </w:r>
    </w:p>
    <w:p>
      <w:pPr>
        <w:spacing w:before="100" w:beforeAutospacing="1" w:after="100" w:afterAutospacing="1" w:line="500" w:lineRule="exact"/>
        <w:jc w:val="center"/>
        <w:rPr>
          <w:rFonts w:hint="eastAsia" w:ascii="仿宋_GB2312" w:hAnsi="Arial Unicode MS" w:eastAsia="仿宋_GB2312"/>
          <w:sz w:val="36"/>
        </w:rPr>
      </w:pPr>
    </w:p>
    <w:p>
      <w:pPr>
        <w:pStyle w:val="11"/>
        <w:spacing w:before="0" w:beforeAutospacing="0" w:after="0" w:afterAutospacing="0" w:line="360" w:lineRule="auto"/>
        <w:ind w:left="0" w:leftChars="0" w:firstLine="637" w:firstLineChars="227"/>
        <w:rPr>
          <w:rFonts w:hint="eastAsia" w:ascii="仿宋_GB2312" w:hAnsi="ˎ̥" w:eastAsia="仿宋_GB2312"/>
          <w:sz w:val="28"/>
          <w:szCs w:val="28"/>
        </w:rPr>
      </w:pPr>
      <w:r>
        <w:rPr>
          <w:rFonts w:hint="eastAsia" w:ascii="仿宋_GB2312" w:hAnsi="ˎ̥" w:eastAsia="仿宋_GB2312"/>
          <w:sz w:val="28"/>
          <w:szCs w:val="28"/>
        </w:rPr>
        <w:t>一、请按表格填写各项内容，要实事求是，逐条认真填写；表达要明确、严谨。</w:t>
      </w:r>
    </w:p>
    <w:p>
      <w:pPr>
        <w:pStyle w:val="11"/>
        <w:spacing w:before="0" w:beforeAutospacing="0" w:after="0" w:afterAutospacing="0" w:line="360" w:lineRule="auto"/>
        <w:ind w:firstLine="562" w:firstLineChars="200"/>
        <w:rPr>
          <w:rFonts w:hint="eastAsia" w:ascii="仿宋_GB2312" w:hAnsi="ˎ̥" w:eastAsia="仿宋_GB2312"/>
          <w:sz w:val="28"/>
          <w:szCs w:val="28"/>
        </w:rPr>
      </w:pPr>
      <w:r>
        <w:rPr>
          <w:rFonts w:hint="eastAsia" w:ascii="仿宋_GB2312" w:hAnsi="ˎ̥" w:eastAsia="仿宋_GB2312"/>
          <w:sz w:val="28"/>
          <w:szCs w:val="28"/>
        </w:rPr>
        <w:t>二、申请书为A4纸双面打印，于左侧装订成册，一式二份，由所在单位审查、签署意见后，报培训与继续教育学院在线教育应用与研究中心。</w:t>
      </w:r>
    </w:p>
    <w:p>
      <w:pPr>
        <w:pStyle w:val="11"/>
        <w:spacing w:before="0" w:beforeAutospacing="0" w:after="0" w:afterAutospacing="0" w:line="360" w:lineRule="auto"/>
        <w:ind w:firstLine="562" w:firstLineChars="200"/>
        <w:rPr>
          <w:rFonts w:hint="eastAsia" w:ascii="仿宋_GB2312" w:hAnsi="ˎ̥" w:eastAsia="仿宋_GB2312"/>
          <w:sz w:val="28"/>
          <w:szCs w:val="28"/>
        </w:rPr>
      </w:pPr>
      <w:r>
        <w:rPr>
          <w:rFonts w:hint="eastAsia" w:ascii="仿宋_GB2312" w:hAnsi="ˎ̥" w:eastAsia="仿宋_GB2312"/>
          <w:sz w:val="28"/>
          <w:szCs w:val="28"/>
        </w:rPr>
        <w:t>三、在单位意见一栏中，应明确单位在人员、时间、条件、政策等方面的保证措施和对配套经费的意见。</w:t>
      </w:r>
    </w:p>
    <w:p>
      <w:pPr>
        <w:pStyle w:val="11"/>
        <w:spacing w:before="0" w:beforeAutospacing="0" w:after="0" w:afterAutospacing="0" w:line="360" w:lineRule="auto"/>
        <w:ind w:firstLine="562" w:firstLineChars="200"/>
        <w:rPr>
          <w:rFonts w:hint="eastAsia" w:ascii="仿宋_GB2312" w:hAnsi="ˎ̥" w:eastAsia="仿宋_GB2312"/>
          <w:sz w:val="28"/>
          <w:szCs w:val="28"/>
        </w:rPr>
      </w:pPr>
      <w:r>
        <w:rPr>
          <w:rFonts w:hint="eastAsia" w:ascii="仿宋_GB2312" w:hAnsi="ˎ̥" w:eastAsia="仿宋_GB2312"/>
          <w:sz w:val="28"/>
          <w:szCs w:val="28"/>
        </w:rPr>
        <w:t>四、“类别代码”中1代表“重大项目”；2代表“重点项目”；3代表“一般项目”。</w:t>
      </w:r>
    </w:p>
    <w:p>
      <w:pPr>
        <w:jc w:val="center"/>
        <w:rPr>
          <w:rFonts w:hint="eastAsia" w:ascii="仿宋_GB2312" w:eastAsia="仿宋_GB2312"/>
          <w:b/>
          <w:sz w:val="32"/>
        </w:rPr>
      </w:pPr>
      <w:r>
        <w:rPr>
          <w:rFonts w:hint="eastAsia" w:ascii="仿宋_GB2312" w:eastAsia="仿宋_GB2312"/>
          <w:sz w:val="32"/>
          <w:szCs w:val="32"/>
        </w:rPr>
        <w:br w:type="page"/>
      </w:r>
      <w:r>
        <w:rPr>
          <w:rFonts w:hint="eastAsia" w:ascii="仿宋_GB2312" w:eastAsia="仿宋_GB2312"/>
          <w:b/>
          <w:sz w:val="32"/>
        </w:rPr>
        <w:t>项目主持人情况</w:t>
      </w:r>
    </w:p>
    <w:tbl>
      <w:tblPr>
        <w:tblStyle w:val="13"/>
        <w:tblW w:w="5101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3"/>
        <w:gridCol w:w="1683"/>
        <w:gridCol w:w="1110"/>
        <w:gridCol w:w="975"/>
        <w:gridCol w:w="1198"/>
        <w:gridCol w:w="1635"/>
        <w:gridCol w:w="28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85" w:type="pct"/>
            <w:vMerge w:val="restart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项</w:t>
            </w:r>
          </w:p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目</w:t>
            </w:r>
          </w:p>
        </w:tc>
        <w:tc>
          <w:tcPr>
            <w:tcW w:w="837" w:type="pct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名  称</w:t>
            </w:r>
          </w:p>
        </w:tc>
        <w:tc>
          <w:tcPr>
            <w:tcW w:w="3878" w:type="pct"/>
            <w:gridSpan w:val="5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85" w:type="pct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837" w:type="pct"/>
            <w:noWrap w:val="0"/>
            <w:vAlign w:val="top"/>
          </w:tcPr>
          <w:p>
            <w:pPr>
              <w:ind w:right="-403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申请金额</w:t>
            </w:r>
          </w:p>
        </w:tc>
        <w:tc>
          <w:tcPr>
            <w:tcW w:w="3878" w:type="pct"/>
            <w:gridSpan w:val="5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85" w:type="pct"/>
            <w:vMerge w:val="restart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</w:rPr>
            </w:pPr>
          </w:p>
          <w:p>
            <w:pPr>
              <w:rPr>
                <w:rFonts w:hint="eastAsia" w:ascii="仿宋_GB2312" w:eastAsia="仿宋_GB2312"/>
                <w:sz w:val="28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项</w:t>
            </w:r>
          </w:p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目</w:t>
            </w:r>
          </w:p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主</w:t>
            </w:r>
          </w:p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  <w:p>
            <w:pPr>
              <w:rPr>
                <w:rFonts w:hint="eastAsia" w:ascii="仿宋_GB2312" w:eastAsia="仿宋_GB2312"/>
                <w:sz w:val="28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持</w:t>
            </w:r>
          </w:p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  <w:p>
            <w:pPr>
              <w:rPr>
                <w:rFonts w:hint="eastAsia" w:ascii="仿宋_GB2312" w:eastAsia="仿宋_GB2312"/>
                <w:sz w:val="28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人</w:t>
            </w:r>
          </w:p>
        </w:tc>
        <w:tc>
          <w:tcPr>
            <w:tcW w:w="837" w:type="pct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姓   名</w:t>
            </w:r>
          </w:p>
        </w:tc>
        <w:tc>
          <w:tcPr>
            <w:tcW w:w="552" w:type="pct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485" w:type="pct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性别</w:t>
            </w:r>
          </w:p>
        </w:tc>
        <w:tc>
          <w:tcPr>
            <w:tcW w:w="596" w:type="pct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813" w:type="pct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出生年月</w:t>
            </w:r>
          </w:p>
        </w:tc>
        <w:tc>
          <w:tcPr>
            <w:tcW w:w="1432" w:type="pct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85" w:type="pct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837" w:type="pct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专业技术职务</w:t>
            </w:r>
          </w:p>
        </w:tc>
        <w:tc>
          <w:tcPr>
            <w:tcW w:w="552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485" w:type="pct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行政</w:t>
            </w:r>
          </w:p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职务</w:t>
            </w:r>
          </w:p>
        </w:tc>
        <w:tc>
          <w:tcPr>
            <w:tcW w:w="596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813" w:type="pct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所从事</w:t>
            </w:r>
          </w:p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专业</w:t>
            </w:r>
          </w:p>
        </w:tc>
        <w:tc>
          <w:tcPr>
            <w:tcW w:w="1432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65" w:hRule="atLeast"/>
        </w:trPr>
        <w:tc>
          <w:tcPr>
            <w:tcW w:w="285" w:type="pct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837" w:type="pct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主</w:t>
            </w:r>
          </w:p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要</w:t>
            </w:r>
          </w:p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教</w:t>
            </w:r>
          </w:p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学</w:t>
            </w:r>
          </w:p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工</w:t>
            </w:r>
          </w:p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作</w:t>
            </w:r>
          </w:p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简</w:t>
            </w:r>
          </w:p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历</w:t>
            </w:r>
          </w:p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  <w:p>
            <w:pPr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3878" w:type="pct"/>
            <w:gridSpan w:val="5"/>
            <w:noWrap w:val="0"/>
            <w:vAlign w:val="top"/>
          </w:tcPr>
          <w:p>
            <w:pPr>
              <w:spacing w:line="46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640" w:lineRule="exact"/>
              <w:ind w:firstLine="562" w:firstLineChars="200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94" w:hRule="atLeast"/>
        </w:trPr>
        <w:tc>
          <w:tcPr>
            <w:tcW w:w="285" w:type="pct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837" w:type="pct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</w:rPr>
            </w:pPr>
          </w:p>
          <w:p>
            <w:pPr>
              <w:rPr>
                <w:rFonts w:hint="eastAsia" w:ascii="仿宋_GB2312" w:eastAsia="仿宋_GB2312"/>
                <w:sz w:val="28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主</w:t>
            </w:r>
          </w:p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要</w:t>
            </w:r>
          </w:p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教 </w:t>
            </w:r>
          </w:p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育</w:t>
            </w:r>
          </w:p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教</w:t>
            </w:r>
          </w:p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学</w:t>
            </w:r>
          </w:p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研</w:t>
            </w:r>
          </w:p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究</w:t>
            </w:r>
          </w:p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领</w:t>
            </w:r>
          </w:p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域</w:t>
            </w:r>
          </w:p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及</w:t>
            </w:r>
          </w:p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成</w:t>
            </w:r>
          </w:p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果</w:t>
            </w:r>
          </w:p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  <w:p>
            <w:pPr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3878" w:type="pct"/>
            <w:gridSpan w:val="5"/>
            <w:noWrap w:val="0"/>
            <w:vAlign w:val="top"/>
          </w:tcPr>
          <w:p>
            <w:pPr>
              <w:snapToGrid w:val="0"/>
              <w:spacing w:line="360" w:lineRule="exact"/>
              <w:rPr>
                <w:rFonts w:hint="eastAsia" w:ascii="宋体" w:hAnsi="宋体"/>
                <w:spacing w:val="-10"/>
                <w:szCs w:val="21"/>
              </w:rPr>
            </w:pPr>
          </w:p>
        </w:tc>
      </w:tr>
    </w:tbl>
    <w:p>
      <w:pPr>
        <w:jc w:val="center"/>
        <w:rPr>
          <w:rFonts w:hint="eastAsia" w:ascii="仿宋_GB2312" w:eastAsia="仿宋_GB2312"/>
          <w:b/>
          <w:sz w:val="32"/>
        </w:rPr>
      </w:pPr>
      <w:r>
        <w:rPr>
          <w:rFonts w:hint="eastAsia" w:ascii="仿宋_GB2312" w:eastAsia="仿宋_GB2312"/>
          <w:b/>
          <w:sz w:val="32"/>
        </w:rPr>
        <w:t>项目主要成员情况</w:t>
      </w:r>
    </w:p>
    <w:tbl>
      <w:tblPr>
        <w:tblStyle w:val="13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"/>
        <w:gridCol w:w="465"/>
        <w:gridCol w:w="1080"/>
        <w:gridCol w:w="540"/>
        <w:gridCol w:w="900"/>
        <w:gridCol w:w="900"/>
        <w:gridCol w:w="1080"/>
        <w:gridCol w:w="1260"/>
        <w:gridCol w:w="1677"/>
        <w:gridCol w:w="1275"/>
        <w:gridCol w:w="1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" w:type="dxa"/>
          <w:wAfter w:w="142" w:type="dxa"/>
          <w:cantSplit/>
          <w:trHeight w:val="480" w:hRule="atLeast"/>
        </w:trPr>
        <w:tc>
          <w:tcPr>
            <w:tcW w:w="46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项</w:t>
            </w:r>
          </w:p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目</w:t>
            </w:r>
          </w:p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组</w:t>
            </w:r>
          </w:p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主</w:t>
            </w:r>
          </w:p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要</w:t>
            </w:r>
          </w:p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成</w:t>
            </w:r>
          </w:p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员</w:t>
            </w:r>
          </w:p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情</w:t>
            </w:r>
          </w:p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况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姓  名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年龄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专业技术职务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行政职务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工作</w:t>
            </w:r>
          </w:p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单位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主要教育研究领域</w:t>
            </w:r>
          </w:p>
        </w:tc>
        <w:tc>
          <w:tcPr>
            <w:tcW w:w="167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承担</w:t>
            </w:r>
          </w:p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工作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签  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" w:type="dxa"/>
          <w:wAfter w:w="142" w:type="dxa"/>
          <w:cantSplit/>
          <w:trHeight w:val="480" w:hRule="atLeast"/>
        </w:trPr>
        <w:tc>
          <w:tcPr>
            <w:tcW w:w="465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540" w:type="dxa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spacing w:val="-26"/>
                <w:sz w:val="28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677" w:type="dxa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" w:type="dxa"/>
          <w:wAfter w:w="142" w:type="dxa"/>
          <w:cantSplit/>
          <w:trHeight w:val="480" w:hRule="atLeast"/>
        </w:trPr>
        <w:tc>
          <w:tcPr>
            <w:tcW w:w="465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540" w:type="dxa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677" w:type="dxa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" w:type="dxa"/>
          <w:wAfter w:w="142" w:type="dxa"/>
          <w:cantSplit/>
          <w:trHeight w:val="480" w:hRule="atLeast"/>
        </w:trPr>
        <w:tc>
          <w:tcPr>
            <w:tcW w:w="465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540" w:type="dxa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677" w:type="dxa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spacing w:val="-26"/>
                <w:sz w:val="28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" w:type="dxa"/>
          <w:wAfter w:w="142" w:type="dxa"/>
          <w:cantSplit/>
          <w:trHeight w:val="480" w:hRule="atLeast"/>
        </w:trPr>
        <w:tc>
          <w:tcPr>
            <w:tcW w:w="465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540" w:type="dxa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677" w:type="dxa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spacing w:val="-26"/>
                <w:sz w:val="28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" w:type="dxa"/>
          <w:wAfter w:w="142" w:type="dxa"/>
          <w:cantSplit/>
          <w:trHeight w:val="480" w:hRule="atLeast"/>
        </w:trPr>
        <w:tc>
          <w:tcPr>
            <w:tcW w:w="465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54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677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" w:type="dxa"/>
          <w:wAfter w:w="142" w:type="dxa"/>
          <w:cantSplit/>
          <w:trHeight w:val="480" w:hRule="atLeast"/>
        </w:trPr>
        <w:tc>
          <w:tcPr>
            <w:tcW w:w="465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54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677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" w:type="dxa"/>
          <w:wAfter w:w="142" w:type="dxa"/>
          <w:cantSplit/>
          <w:trHeight w:val="480" w:hRule="atLeast"/>
        </w:trPr>
        <w:tc>
          <w:tcPr>
            <w:tcW w:w="465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54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677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" w:type="dxa"/>
          <w:wAfter w:w="142" w:type="dxa"/>
          <w:cantSplit/>
          <w:trHeight w:val="986" w:hRule="atLeast"/>
        </w:trPr>
        <w:tc>
          <w:tcPr>
            <w:tcW w:w="465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54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677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" w:type="dxa"/>
          <w:wAfter w:w="142" w:type="dxa"/>
          <w:cantSplit/>
          <w:trHeight w:val="979" w:hRule="atLeast"/>
        </w:trPr>
        <w:tc>
          <w:tcPr>
            <w:tcW w:w="465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54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677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" w:type="dxa"/>
          <w:wAfter w:w="142" w:type="dxa"/>
          <w:cantSplit/>
          <w:trHeight w:val="1285" w:hRule="atLeast"/>
        </w:trPr>
        <w:tc>
          <w:tcPr>
            <w:tcW w:w="465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54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677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" w:type="dxa"/>
          <w:wAfter w:w="142" w:type="dxa"/>
          <w:cantSplit/>
          <w:trHeight w:val="1577" w:hRule="atLeast"/>
        </w:trPr>
        <w:tc>
          <w:tcPr>
            <w:tcW w:w="465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54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677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" w:type="dxa"/>
          <w:wAfter w:w="142" w:type="dxa"/>
          <w:cantSplit/>
          <w:trHeight w:val="1727" w:hRule="atLeast"/>
        </w:trPr>
        <w:tc>
          <w:tcPr>
            <w:tcW w:w="465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54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677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2" w:type="dxa"/>
            <w:gridSpan w:val="11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一、立项依据及目标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6" w:hRule="atLeast"/>
        </w:trPr>
        <w:tc>
          <w:tcPr>
            <w:tcW w:w="9322" w:type="dxa"/>
            <w:gridSpan w:val="11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1．现状与背景分析（包括已有研究实践基础）</w:t>
            </w:r>
          </w:p>
          <w:p>
            <w:pPr>
              <w:spacing w:line="460" w:lineRule="exact"/>
              <w:ind w:firstLine="482" w:firstLineChars="200"/>
              <w:rPr>
                <w:rFonts w:hint="eastAsia" w:ascii="宋体" w:hAnsi="宋体"/>
                <w:sz w:val="24"/>
              </w:rPr>
            </w:pPr>
          </w:p>
          <w:p>
            <w:pPr>
              <w:spacing w:line="460" w:lineRule="exact"/>
              <w:ind w:firstLine="482" w:firstLineChars="200"/>
              <w:rPr>
                <w:rFonts w:hint="eastAsia" w:ascii="宋体" w:hAnsi="宋体"/>
                <w:sz w:val="24"/>
              </w:rPr>
            </w:pPr>
          </w:p>
          <w:p>
            <w:pPr>
              <w:spacing w:line="460" w:lineRule="exact"/>
              <w:ind w:firstLine="482" w:firstLineChars="200"/>
              <w:rPr>
                <w:rFonts w:hint="eastAsia" w:ascii="宋体" w:hAnsi="宋体"/>
                <w:sz w:val="24"/>
              </w:rPr>
            </w:pPr>
          </w:p>
          <w:p>
            <w:pPr>
              <w:spacing w:line="460" w:lineRule="exact"/>
              <w:ind w:firstLine="482" w:firstLineChars="200"/>
              <w:rPr>
                <w:rFonts w:hint="eastAsia" w:ascii="宋体" w:hAnsi="宋体"/>
                <w:sz w:val="24"/>
              </w:rPr>
            </w:pPr>
          </w:p>
          <w:p>
            <w:pPr>
              <w:spacing w:line="460" w:lineRule="exact"/>
              <w:ind w:firstLine="482" w:firstLineChars="200"/>
              <w:rPr>
                <w:rFonts w:hint="eastAsia" w:ascii="宋体" w:hAnsi="宋体"/>
                <w:sz w:val="24"/>
              </w:rPr>
            </w:pPr>
          </w:p>
          <w:p>
            <w:pPr>
              <w:spacing w:line="460" w:lineRule="exact"/>
              <w:ind w:firstLine="482" w:firstLineChars="200"/>
              <w:rPr>
                <w:rFonts w:hint="eastAsia" w:ascii="宋体" w:hAnsi="宋体"/>
                <w:sz w:val="24"/>
              </w:rPr>
            </w:pPr>
          </w:p>
          <w:p>
            <w:pPr>
              <w:spacing w:line="460" w:lineRule="exact"/>
              <w:ind w:firstLine="482" w:firstLineChars="200"/>
              <w:rPr>
                <w:rFonts w:hint="eastAsia" w:ascii="宋体" w:hAnsi="宋体"/>
                <w:sz w:val="24"/>
              </w:rPr>
            </w:pPr>
          </w:p>
          <w:p>
            <w:pPr>
              <w:spacing w:line="460" w:lineRule="exact"/>
              <w:ind w:firstLine="482" w:firstLineChars="200"/>
              <w:rPr>
                <w:rFonts w:hint="eastAsia" w:ascii="宋体" w:hAnsi="宋体"/>
                <w:sz w:val="24"/>
              </w:rPr>
            </w:pPr>
          </w:p>
          <w:p>
            <w:pPr>
              <w:spacing w:line="46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46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46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46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46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46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46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46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46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46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46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46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46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46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46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46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46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46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460" w:lineRule="exac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7" w:hRule="atLeast"/>
        </w:trPr>
        <w:tc>
          <w:tcPr>
            <w:tcW w:w="9322" w:type="dxa"/>
            <w:gridSpan w:val="11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2．研究内容、研究方法、要解决的问题和主要特色</w:t>
            </w:r>
          </w:p>
          <w:p>
            <w:pPr>
              <w:spacing w:line="460" w:lineRule="exact"/>
              <w:ind w:firstLine="482" w:firstLineChars="20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5" w:hRule="atLeast"/>
        </w:trPr>
        <w:tc>
          <w:tcPr>
            <w:tcW w:w="9322" w:type="dxa"/>
            <w:gridSpan w:val="11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3．预期效果与具体成果</w:t>
            </w:r>
          </w:p>
          <w:p>
            <w:pPr>
              <w:spacing w:line="46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6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6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6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6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6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6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6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6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6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6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6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6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6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6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6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6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6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6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4．本人</w:t>
            </w:r>
            <w:r>
              <w:rPr>
                <w:rFonts w:ascii="仿宋_GB2312" w:eastAsia="仿宋_GB2312"/>
                <w:sz w:val="24"/>
              </w:rPr>
              <w:t>同意</w:t>
            </w:r>
            <w:r>
              <w:rPr>
                <w:rFonts w:hint="eastAsia" w:ascii="仿宋_GB2312" w:eastAsia="仿宋_GB2312"/>
                <w:sz w:val="24"/>
              </w:rPr>
              <w:t>由本项目资助立项的所有研究成果（包括但不限于资源、案例、平台、文献、著作等），培训与继续教育学院享有永久使用版权。</w:t>
            </w:r>
          </w:p>
          <w:p>
            <w:pPr>
              <w:spacing w:line="46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8"/>
              </w:rPr>
            </w:pPr>
          </w:p>
          <w:p>
            <w:pPr>
              <w:rPr>
                <w:rFonts w:ascii="仿宋_GB2312" w:eastAsia="仿宋_GB2312"/>
                <w:sz w:val="28"/>
              </w:rPr>
            </w:pPr>
          </w:p>
          <w:p>
            <w:pPr>
              <w:rPr>
                <w:rFonts w:ascii="仿宋_GB2312" w:eastAsia="仿宋_GB2312"/>
                <w:sz w:val="28"/>
              </w:rPr>
            </w:pPr>
          </w:p>
          <w:p>
            <w:pPr>
              <w:ind w:firstLine="6322" w:firstLineChars="2250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（签字）</w:t>
            </w:r>
          </w:p>
          <w:p>
            <w:pPr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322" w:type="dxa"/>
            <w:gridSpan w:val="11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二、具体安排及进度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0" w:hRule="atLeast"/>
        </w:trPr>
        <w:tc>
          <w:tcPr>
            <w:tcW w:w="9322" w:type="dxa"/>
            <w:gridSpan w:val="11"/>
            <w:noWrap w:val="0"/>
            <w:vAlign w:val="top"/>
          </w:tcPr>
          <w:p>
            <w:pPr>
              <w:spacing w:line="460" w:lineRule="exact"/>
              <w:ind w:firstLine="482" w:firstLineChars="200"/>
              <w:rPr>
                <w:rFonts w:hint="eastAsia" w:ascii="宋体" w:hAnsi="宋体"/>
                <w:sz w:val="24"/>
              </w:rPr>
            </w:pPr>
          </w:p>
          <w:p>
            <w:pPr>
              <w:spacing w:line="460" w:lineRule="exact"/>
              <w:ind w:firstLine="482" w:firstLineChars="200"/>
              <w:rPr>
                <w:rFonts w:hint="eastAsia" w:ascii="宋体" w:hAnsi="宋体"/>
                <w:sz w:val="24"/>
              </w:rPr>
            </w:pPr>
          </w:p>
          <w:p>
            <w:pPr>
              <w:spacing w:line="460" w:lineRule="exact"/>
              <w:ind w:firstLine="482" w:firstLineChars="200"/>
              <w:rPr>
                <w:rFonts w:hint="eastAsia" w:ascii="宋体" w:hAnsi="宋体"/>
                <w:sz w:val="24"/>
              </w:rPr>
            </w:pPr>
          </w:p>
          <w:p>
            <w:pPr>
              <w:spacing w:line="460" w:lineRule="exact"/>
              <w:ind w:firstLine="482" w:firstLineChars="200"/>
              <w:rPr>
                <w:rFonts w:hint="eastAsia" w:ascii="宋体" w:hAnsi="宋体"/>
                <w:sz w:val="24"/>
              </w:rPr>
            </w:pPr>
          </w:p>
          <w:p>
            <w:pPr>
              <w:spacing w:line="460" w:lineRule="exact"/>
              <w:ind w:firstLine="482" w:firstLineChars="200"/>
              <w:rPr>
                <w:rFonts w:hint="eastAsia" w:ascii="宋体" w:hAnsi="宋体"/>
                <w:sz w:val="24"/>
              </w:rPr>
            </w:pPr>
          </w:p>
          <w:p>
            <w:pPr>
              <w:spacing w:line="460" w:lineRule="exact"/>
              <w:ind w:firstLine="482" w:firstLineChars="200"/>
              <w:rPr>
                <w:rFonts w:hint="eastAsia" w:ascii="宋体" w:hAnsi="宋体"/>
                <w:sz w:val="24"/>
              </w:rPr>
            </w:pPr>
          </w:p>
          <w:p>
            <w:pPr>
              <w:spacing w:line="460" w:lineRule="exact"/>
              <w:ind w:firstLine="482" w:firstLineChars="200"/>
              <w:rPr>
                <w:rFonts w:hint="eastAsia" w:ascii="宋体" w:hAnsi="宋体"/>
                <w:sz w:val="24"/>
              </w:rPr>
            </w:pPr>
          </w:p>
          <w:p>
            <w:pPr>
              <w:spacing w:line="460" w:lineRule="exact"/>
              <w:ind w:firstLine="482" w:firstLineChars="200"/>
              <w:rPr>
                <w:rFonts w:hint="eastAsia" w:ascii="宋体" w:hAnsi="宋体"/>
                <w:sz w:val="24"/>
              </w:rPr>
            </w:pPr>
          </w:p>
          <w:p>
            <w:pPr>
              <w:spacing w:line="460" w:lineRule="exact"/>
              <w:ind w:firstLine="482" w:firstLineChars="200"/>
              <w:rPr>
                <w:rFonts w:hint="eastAsia" w:ascii="宋体" w:hAnsi="宋体"/>
                <w:sz w:val="24"/>
              </w:rPr>
            </w:pPr>
          </w:p>
          <w:p>
            <w:pPr>
              <w:spacing w:line="460" w:lineRule="exact"/>
              <w:ind w:firstLine="482" w:firstLineChars="200"/>
              <w:rPr>
                <w:rFonts w:ascii="宋体" w:hAnsi="宋体"/>
                <w:sz w:val="24"/>
              </w:rPr>
            </w:pPr>
          </w:p>
          <w:p>
            <w:pPr>
              <w:spacing w:line="460" w:lineRule="exact"/>
              <w:ind w:firstLine="482" w:firstLineChars="200"/>
              <w:rPr>
                <w:rFonts w:ascii="宋体" w:hAnsi="宋体"/>
                <w:sz w:val="24"/>
              </w:rPr>
            </w:pPr>
          </w:p>
          <w:p>
            <w:pPr>
              <w:spacing w:line="460" w:lineRule="exact"/>
              <w:ind w:firstLine="482" w:firstLineChars="200"/>
              <w:rPr>
                <w:rFonts w:ascii="宋体" w:hAnsi="宋体"/>
                <w:sz w:val="24"/>
              </w:rPr>
            </w:pPr>
          </w:p>
          <w:p>
            <w:pPr>
              <w:spacing w:line="460" w:lineRule="exact"/>
              <w:ind w:firstLine="482" w:firstLineChars="200"/>
              <w:rPr>
                <w:rFonts w:ascii="宋体" w:hAnsi="宋体"/>
                <w:sz w:val="24"/>
              </w:rPr>
            </w:pPr>
          </w:p>
          <w:p>
            <w:pPr>
              <w:spacing w:line="460" w:lineRule="exact"/>
              <w:ind w:firstLine="482" w:firstLineChars="200"/>
              <w:rPr>
                <w:rFonts w:hint="eastAsia" w:ascii="宋体" w:hAnsi="宋体"/>
                <w:sz w:val="24"/>
              </w:rPr>
            </w:pPr>
          </w:p>
          <w:p>
            <w:pPr>
              <w:spacing w:line="460" w:lineRule="exact"/>
              <w:ind w:firstLine="482" w:firstLineChars="200"/>
              <w:rPr>
                <w:rFonts w:hint="eastAsia" w:ascii="宋体" w:hAnsi="宋体"/>
                <w:sz w:val="24"/>
              </w:rPr>
            </w:pPr>
          </w:p>
          <w:p>
            <w:pPr>
              <w:spacing w:line="460" w:lineRule="exact"/>
              <w:rPr>
                <w:rFonts w:hint="eastAsia" w:ascii="楷体_GB2312" w:hAnsi="华文楷体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2" w:type="dxa"/>
            <w:gridSpan w:val="11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三、经费概算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2" w:type="dxa"/>
            <w:gridSpan w:val="11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</w:rPr>
            </w:pPr>
          </w:p>
          <w:p>
            <w:pPr>
              <w:rPr>
                <w:rFonts w:hint="eastAsia" w:ascii="仿宋_GB2312" w:eastAsia="仿宋_GB2312"/>
                <w:sz w:val="28"/>
              </w:rPr>
            </w:pPr>
          </w:p>
          <w:p>
            <w:pPr>
              <w:rPr>
                <w:rFonts w:hint="eastAsia" w:ascii="仿宋_GB2312" w:eastAsia="仿宋_GB2312"/>
                <w:sz w:val="28"/>
              </w:rPr>
            </w:pPr>
          </w:p>
          <w:p>
            <w:pPr>
              <w:rPr>
                <w:rFonts w:hint="eastAsia" w:ascii="仿宋_GB2312" w:eastAsia="仿宋_GB2312"/>
                <w:sz w:val="28"/>
              </w:rPr>
            </w:pPr>
          </w:p>
          <w:p>
            <w:pPr>
              <w:rPr>
                <w:rFonts w:hint="eastAsia" w:ascii="仿宋_GB2312" w:eastAsia="仿宋_GB2312"/>
                <w:sz w:val="28"/>
              </w:rPr>
            </w:pPr>
          </w:p>
          <w:p>
            <w:pPr>
              <w:rPr>
                <w:rFonts w:hint="eastAsia" w:ascii="仿宋_GB2312" w:eastAsia="仿宋_GB2312"/>
                <w:sz w:val="28"/>
              </w:rPr>
            </w:pPr>
          </w:p>
          <w:p>
            <w:pPr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42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2" w:type="dxa"/>
            <w:gridSpan w:val="11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四、项目主持人所在单位意见及配套支持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2" w:type="dxa"/>
            <w:gridSpan w:val="11"/>
            <w:noWrap w:val="0"/>
            <w:vAlign w:val="top"/>
          </w:tcPr>
          <w:p>
            <w:pPr>
              <w:ind w:firstLine="640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rPr>
                <w:rFonts w:hint="eastAsia" w:ascii="仿宋_GB2312" w:eastAsia="仿宋_GB2312"/>
                <w:sz w:val="28"/>
              </w:rPr>
            </w:pPr>
          </w:p>
          <w:p>
            <w:pPr>
              <w:rPr>
                <w:rFonts w:hint="eastAsia" w:ascii="仿宋_GB2312" w:eastAsia="仿宋_GB2312"/>
                <w:sz w:val="28"/>
              </w:rPr>
            </w:pPr>
          </w:p>
          <w:p>
            <w:pPr>
              <w:rPr>
                <w:rFonts w:ascii="仿宋_GB2312" w:eastAsia="仿宋_GB2312"/>
                <w:sz w:val="28"/>
              </w:rPr>
            </w:pPr>
          </w:p>
          <w:p>
            <w:pPr>
              <w:rPr>
                <w:rFonts w:hint="eastAsia" w:ascii="仿宋_GB2312" w:eastAsia="仿宋_GB2312"/>
                <w:sz w:val="28"/>
              </w:rPr>
            </w:pPr>
          </w:p>
          <w:p>
            <w:pPr>
              <w:rPr>
                <w:rFonts w:hint="eastAsia" w:ascii="仿宋_GB2312" w:eastAsia="仿宋_GB2312"/>
                <w:sz w:val="28"/>
              </w:rPr>
            </w:pPr>
          </w:p>
          <w:p>
            <w:pPr>
              <w:rPr>
                <w:rFonts w:hint="eastAsia" w:ascii="仿宋_GB2312" w:eastAsia="仿宋_GB2312"/>
                <w:sz w:val="28"/>
              </w:rPr>
            </w:pPr>
          </w:p>
          <w:p>
            <w:pPr>
              <w:rPr>
                <w:rFonts w:hint="eastAsia" w:ascii="仿宋_GB2312" w:eastAsia="仿宋_GB2312"/>
                <w:sz w:val="28"/>
              </w:rPr>
            </w:pPr>
          </w:p>
          <w:p>
            <w:pPr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单位（盖章）                       负责人（签章）</w:t>
            </w:r>
          </w:p>
          <w:p>
            <w:pPr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2" w:type="dxa"/>
            <w:gridSpan w:val="11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五、培继院</w:t>
            </w:r>
            <w:r>
              <w:rPr>
                <w:rFonts w:ascii="仿宋_GB2312" w:eastAsia="仿宋_GB2312"/>
                <w:sz w:val="28"/>
              </w:rPr>
              <w:t>业务部门</w:t>
            </w:r>
            <w:r>
              <w:rPr>
                <w:rFonts w:hint="eastAsia" w:ascii="仿宋_GB2312" w:eastAsia="仿宋_GB2312"/>
                <w:sz w:val="28"/>
              </w:rPr>
              <w:t>对其</w:t>
            </w:r>
            <w:r>
              <w:rPr>
                <w:rFonts w:ascii="仿宋_GB2312" w:eastAsia="仿宋_GB2312"/>
                <w:sz w:val="28"/>
              </w:rPr>
              <w:t>研究</w:t>
            </w:r>
            <w:r>
              <w:rPr>
                <w:rFonts w:hint="eastAsia" w:ascii="仿宋_GB2312" w:eastAsia="仿宋_GB2312"/>
                <w:sz w:val="28"/>
              </w:rPr>
              <w:t>实用</w:t>
            </w:r>
            <w:r>
              <w:rPr>
                <w:rFonts w:ascii="仿宋_GB2312" w:eastAsia="仿宋_GB2312"/>
                <w:sz w:val="28"/>
              </w:rPr>
              <w:t>价值</w:t>
            </w:r>
            <w:r>
              <w:rPr>
                <w:rFonts w:hint="eastAsia" w:ascii="仿宋_GB2312" w:eastAsia="仿宋_GB2312"/>
                <w:sz w:val="28"/>
              </w:rPr>
              <w:t>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4" w:hRule="atLeast"/>
        </w:trPr>
        <w:tc>
          <w:tcPr>
            <w:tcW w:w="9322" w:type="dxa"/>
            <w:gridSpan w:val="11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</w:rPr>
            </w:pPr>
          </w:p>
          <w:p>
            <w:pPr>
              <w:rPr>
                <w:rFonts w:hint="eastAsia" w:ascii="仿宋_GB2312" w:eastAsia="仿宋_GB2312"/>
                <w:sz w:val="28"/>
              </w:rPr>
            </w:pPr>
          </w:p>
          <w:p>
            <w:pPr>
              <w:rPr>
                <w:rFonts w:hint="eastAsia" w:ascii="仿宋_GB2312" w:eastAsia="仿宋_GB2312"/>
                <w:sz w:val="28"/>
              </w:rPr>
            </w:pPr>
          </w:p>
          <w:p>
            <w:pPr>
              <w:rPr>
                <w:rFonts w:ascii="仿宋_GB2312" w:eastAsia="仿宋_GB2312"/>
                <w:sz w:val="28"/>
              </w:rPr>
            </w:pPr>
          </w:p>
          <w:p>
            <w:pPr>
              <w:rPr>
                <w:rFonts w:ascii="仿宋_GB2312" w:eastAsia="仿宋_GB2312"/>
                <w:sz w:val="28"/>
              </w:rPr>
            </w:pPr>
          </w:p>
          <w:p>
            <w:pPr>
              <w:rPr>
                <w:rFonts w:hint="eastAsia" w:ascii="仿宋_GB2312" w:eastAsia="仿宋_GB2312"/>
                <w:sz w:val="28"/>
              </w:rPr>
            </w:pPr>
          </w:p>
          <w:p>
            <w:pPr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       </w:t>
            </w:r>
          </w:p>
          <w:p>
            <w:pPr>
              <w:rPr>
                <w:rFonts w:hint="eastAsia" w:ascii="仿宋_GB2312" w:eastAsia="仿宋_GB2312"/>
                <w:sz w:val="28"/>
              </w:rPr>
            </w:pPr>
          </w:p>
          <w:p>
            <w:pPr>
              <w:ind w:firstLine="3653" w:firstLineChars="1300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负责人（签章）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9322" w:type="dxa"/>
            <w:gridSpan w:val="11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六、学校意见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4" w:hRule="atLeast"/>
        </w:trPr>
        <w:tc>
          <w:tcPr>
            <w:tcW w:w="9322" w:type="dxa"/>
            <w:gridSpan w:val="11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</w:rPr>
            </w:pPr>
          </w:p>
          <w:p>
            <w:pPr>
              <w:rPr>
                <w:rFonts w:hint="eastAsia" w:ascii="仿宋_GB2312" w:eastAsia="仿宋_GB2312"/>
                <w:sz w:val="28"/>
              </w:rPr>
            </w:pPr>
          </w:p>
          <w:p>
            <w:pPr>
              <w:rPr>
                <w:rFonts w:hint="eastAsia" w:ascii="仿宋_GB2312" w:eastAsia="仿宋_GB2312"/>
                <w:sz w:val="28"/>
              </w:rPr>
            </w:pPr>
          </w:p>
          <w:p>
            <w:pPr>
              <w:rPr>
                <w:rFonts w:hint="eastAsia" w:ascii="仿宋_GB2312" w:eastAsia="仿宋_GB2312"/>
                <w:sz w:val="28"/>
              </w:rPr>
            </w:pPr>
          </w:p>
          <w:p>
            <w:pPr>
              <w:rPr>
                <w:rFonts w:hint="eastAsia" w:ascii="仿宋_GB2312" w:eastAsia="仿宋_GB2312"/>
                <w:sz w:val="28"/>
              </w:rPr>
            </w:pPr>
          </w:p>
          <w:p>
            <w:pPr>
              <w:rPr>
                <w:rFonts w:hint="eastAsia" w:ascii="仿宋_GB2312" w:eastAsia="仿宋_GB2312"/>
                <w:sz w:val="28"/>
              </w:rPr>
            </w:pPr>
          </w:p>
          <w:p>
            <w:pPr>
              <w:rPr>
                <w:rFonts w:hint="eastAsia" w:ascii="仿宋_GB2312" w:eastAsia="仿宋_GB2312"/>
                <w:sz w:val="28"/>
              </w:rPr>
            </w:pPr>
          </w:p>
          <w:p>
            <w:pPr>
              <w:rPr>
                <w:rFonts w:hint="eastAsia" w:ascii="仿宋_GB2312" w:eastAsia="仿宋_GB2312"/>
                <w:sz w:val="28"/>
              </w:rPr>
            </w:pPr>
          </w:p>
          <w:p>
            <w:pPr>
              <w:rPr>
                <w:rFonts w:hint="eastAsia" w:ascii="仿宋_GB2312" w:eastAsia="仿宋_GB2312"/>
                <w:sz w:val="28"/>
              </w:rPr>
            </w:pPr>
          </w:p>
          <w:p>
            <w:pPr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单位（盖章）                            负责人（签章）</w:t>
            </w:r>
          </w:p>
          <w:p>
            <w:pPr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                          年   月   日</w:t>
            </w:r>
          </w:p>
        </w:tc>
      </w:tr>
    </w:tbl>
    <w:p/>
    <w:p/>
    <w:p/>
    <w:p/>
    <w:p/>
    <w:p/>
    <w:p/>
    <w:p/>
    <w:p/>
    <w:p/>
    <w:p>
      <w:pPr>
        <w:pStyle w:val="5"/>
        <w:spacing w:line="600" w:lineRule="exac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pStyle w:val="5"/>
        <w:wordWrap w:val="0"/>
        <w:spacing w:line="600" w:lineRule="exact"/>
        <w:jc w:val="right"/>
        <w:rPr>
          <w:rFonts w:hint="eastAsia"/>
          <w:sz w:val="28"/>
          <w:szCs w:val="28"/>
        </w:rPr>
      </w:pPr>
      <w:r>
        <w:rPr>
          <w:rFonts w:hint="eastAsia"/>
        </w:rPr>
        <w:t xml:space="preserve"> 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    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 w:ascii="黑体" w:eastAsia="黑体"/>
          <w:sz w:val="28"/>
          <w:szCs w:val="28"/>
        </w:rPr>
        <w:t>项目编号：</w:t>
      </w:r>
      <w:r>
        <w:rPr>
          <w:rFonts w:hint="eastAsia" w:ascii="黑体" w:eastAsia="黑体"/>
          <w:sz w:val="28"/>
          <w:szCs w:val="28"/>
          <w:u w:val="single"/>
        </w:rPr>
        <w:t xml:space="preserve">       </w:t>
      </w:r>
    </w:p>
    <w:p>
      <w:pPr>
        <w:pStyle w:val="5"/>
        <w:spacing w:line="600" w:lineRule="exact"/>
        <w:jc w:val="center"/>
        <w:rPr>
          <w:rFonts w:hint="eastAsia"/>
          <w:sz w:val="28"/>
          <w:szCs w:val="28"/>
        </w:rPr>
      </w:pPr>
    </w:p>
    <w:p>
      <w:pPr>
        <w:spacing w:line="600" w:lineRule="exact"/>
        <w:jc w:val="center"/>
        <w:rPr>
          <w:rFonts w:hint="eastAsia" w:ascii="黑体" w:eastAsia="黑体"/>
          <w:b/>
          <w:sz w:val="44"/>
          <w:szCs w:val="44"/>
        </w:rPr>
      </w:pPr>
    </w:p>
    <w:p>
      <w:pPr>
        <w:spacing w:line="600" w:lineRule="exact"/>
        <w:jc w:val="center"/>
        <w:rPr>
          <w:rFonts w:hint="eastAsia" w:ascii="方正小标宋简体" w:eastAsia="方正小标宋简体"/>
          <w:b/>
          <w:sz w:val="44"/>
          <w:szCs w:val="44"/>
        </w:rPr>
      </w:pPr>
      <w:r>
        <w:rPr>
          <w:rFonts w:hint="eastAsia" w:ascii="方正小标宋简体" w:eastAsia="方正小标宋简体"/>
          <w:b/>
          <w:sz w:val="44"/>
          <w:szCs w:val="44"/>
        </w:rPr>
        <w:t>西南大学</w:t>
      </w:r>
      <w:r>
        <w:rPr>
          <w:rFonts w:hint="eastAsia" w:ascii="方正小标宋简体" w:eastAsia="方正小标宋简体"/>
          <w:b/>
          <w:sz w:val="44"/>
          <w:szCs w:val="44"/>
          <w:lang w:eastAsia="zh-CN"/>
        </w:rPr>
        <w:t>继续教育研究</w:t>
      </w:r>
      <w:r>
        <w:rPr>
          <w:rFonts w:hint="eastAsia" w:ascii="方正小标宋简体" w:eastAsia="方正小标宋简体"/>
          <w:b/>
          <w:sz w:val="44"/>
          <w:szCs w:val="44"/>
        </w:rPr>
        <w:t>项目</w:t>
      </w:r>
    </w:p>
    <w:p>
      <w:pPr>
        <w:spacing w:line="600" w:lineRule="exact"/>
        <w:jc w:val="center"/>
        <w:rPr>
          <w:rFonts w:ascii="方正小标宋简体" w:eastAsia="方正小标宋简体"/>
          <w:b/>
          <w:sz w:val="44"/>
          <w:szCs w:val="44"/>
        </w:rPr>
      </w:pPr>
      <w:r>
        <w:rPr>
          <w:rFonts w:ascii="方正小标宋简体" w:eastAsia="方正小标宋简体"/>
          <w:b/>
          <w:sz w:val="44"/>
          <w:szCs w:val="44"/>
        </w:rPr>
        <w:t>中期报告书</w:t>
      </w:r>
    </w:p>
    <w:p>
      <w:pPr>
        <w:spacing w:line="600" w:lineRule="exact"/>
        <w:rPr>
          <w:rFonts w:hint="eastAsia" w:ascii="黑体" w:eastAsia="黑体"/>
        </w:rPr>
      </w:pPr>
    </w:p>
    <w:p>
      <w:pPr>
        <w:spacing w:line="600" w:lineRule="exact"/>
        <w:rPr>
          <w:rFonts w:hint="eastAsia" w:ascii="仿宋_GB2312" w:eastAsia="仿宋_GB2312"/>
          <w:sz w:val="32"/>
          <w:szCs w:val="32"/>
          <w:u w:val="single"/>
        </w:rPr>
      </w:pPr>
      <w:r>
        <w:rPr>
          <w:rFonts w:hint="eastAsia" w:ascii="黑体" w:eastAsia="黑体"/>
        </w:rPr>
        <w:tab/>
      </w:r>
      <w:r>
        <w:rPr>
          <w:rFonts w:hint="eastAsia" w:ascii="黑体" w:eastAsia="黑体"/>
        </w:rPr>
        <w:tab/>
      </w:r>
      <w:r>
        <w:rPr>
          <w:rFonts w:hint="eastAsia" w:ascii="黑体" w:eastAsia="黑体"/>
        </w:rPr>
        <w:tab/>
      </w:r>
      <w:r>
        <w:rPr>
          <w:rFonts w:hint="eastAsia" w:ascii="仿宋_GB2312" w:eastAsia="仿宋_GB2312"/>
          <w:sz w:val="32"/>
          <w:szCs w:val="32"/>
        </w:rPr>
        <w:t>项目类别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  </w:t>
      </w:r>
    </w:p>
    <w:p>
      <w:pPr>
        <w:spacing w:line="600" w:lineRule="exact"/>
        <w:ind w:firstLine="1284" w:firstLineChars="400"/>
        <w:rPr>
          <w:rFonts w:hint="eastAsia"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项目名称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  </w:t>
      </w:r>
    </w:p>
    <w:p>
      <w:pPr>
        <w:spacing w:line="6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项目主持人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</w:t>
      </w:r>
    </w:p>
    <w:p>
      <w:pPr>
        <w:spacing w:line="600" w:lineRule="exact"/>
        <w:rPr>
          <w:rFonts w:hint="eastAsia"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起止时间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 </w:t>
      </w:r>
    </w:p>
    <w:p>
      <w:pPr>
        <w:spacing w:line="600" w:lineRule="exact"/>
        <w:ind w:firstLine="1284" w:firstLineChars="4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单位名称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 </w:t>
      </w:r>
    </w:p>
    <w:p>
      <w:pPr>
        <w:spacing w:line="6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通讯地址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 </w:t>
      </w:r>
    </w:p>
    <w:p>
      <w:pPr>
        <w:spacing w:line="6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邮政编码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  </w:t>
      </w:r>
    </w:p>
    <w:p>
      <w:pPr>
        <w:spacing w:line="600" w:lineRule="exact"/>
        <w:rPr>
          <w:rFonts w:hint="eastAsia" w:ascii="黑体" w:eastAsia="黑体"/>
          <w:sz w:val="28"/>
          <w:szCs w:val="28"/>
        </w:rPr>
      </w:pP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联系电话</w:t>
      </w:r>
      <w:r>
        <w:rPr>
          <w:rFonts w:hint="eastAsia" w:ascii="黑体" w:eastAsia="黑体"/>
          <w:sz w:val="28"/>
          <w:szCs w:val="28"/>
          <w:u w:val="single"/>
        </w:rPr>
        <w:t xml:space="preserve">                                         </w:t>
      </w:r>
    </w:p>
    <w:p>
      <w:pPr>
        <w:spacing w:line="600" w:lineRule="exact"/>
        <w:ind w:firstLine="1284" w:firstLineChars="4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E-mail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   </w:t>
      </w:r>
    </w:p>
    <w:p>
      <w:pPr>
        <w:spacing w:line="600" w:lineRule="exact"/>
        <w:ind w:firstLine="1284" w:firstLineChars="400"/>
        <w:rPr>
          <w:rFonts w:hint="eastAsia" w:ascii="黑体" w:eastAsia="黑体"/>
          <w:sz w:val="28"/>
          <w:szCs w:val="28"/>
        </w:rPr>
      </w:pPr>
      <w:r>
        <w:rPr>
          <w:rFonts w:hint="eastAsia" w:ascii="仿宋_GB2312" w:eastAsia="仿宋_GB2312"/>
          <w:sz w:val="32"/>
          <w:szCs w:val="32"/>
        </w:rPr>
        <w:t>填表时间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 </w:t>
      </w:r>
    </w:p>
    <w:p>
      <w:pPr>
        <w:spacing w:line="600" w:lineRule="exact"/>
        <w:rPr>
          <w:rFonts w:hint="eastAsia" w:ascii="方正小标宋简体" w:eastAsia="方正小标宋简体"/>
          <w:sz w:val="32"/>
          <w:szCs w:val="32"/>
        </w:rPr>
      </w:pPr>
    </w:p>
    <w:p>
      <w:pPr>
        <w:spacing w:line="600" w:lineRule="exact"/>
        <w:rPr>
          <w:rFonts w:hint="eastAsia" w:ascii="方正小标宋简体" w:eastAsia="方正小标宋简体"/>
          <w:sz w:val="32"/>
          <w:szCs w:val="32"/>
        </w:rPr>
      </w:pPr>
    </w:p>
    <w:p>
      <w:pPr>
        <w:spacing w:line="600" w:lineRule="exact"/>
        <w:rPr>
          <w:rFonts w:hint="eastAsia" w:ascii="方正小标宋简体" w:eastAsia="方正小标宋简体"/>
          <w:sz w:val="32"/>
          <w:szCs w:val="32"/>
        </w:rPr>
      </w:pPr>
    </w:p>
    <w:p>
      <w:pPr>
        <w:spacing w:line="600" w:lineRule="exact"/>
        <w:jc w:val="center"/>
        <w:rPr>
          <w:rFonts w:hint="eastAsia"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西南大学培训与继续教育学院制</w:t>
      </w:r>
    </w:p>
    <w:p>
      <w:pPr>
        <w:spacing w:line="600" w:lineRule="exact"/>
        <w:jc w:val="center"/>
        <w:rPr>
          <w:rFonts w:hint="eastAsia"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2020年5月</w:t>
      </w:r>
    </w:p>
    <w:p>
      <w:pPr>
        <w:spacing w:line="100" w:lineRule="exact"/>
        <w:rPr>
          <w:rFonts w:hint="eastAsia"/>
        </w:rPr>
      </w:pPr>
      <w:r>
        <w:br w:type="page"/>
      </w:r>
    </w:p>
    <w:tbl>
      <w:tblPr>
        <w:tblStyle w:val="13"/>
        <w:tblW w:w="8348" w:type="dxa"/>
        <w:tblInd w:w="12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4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8348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pStyle w:val="3"/>
              <w:spacing w:before="156" w:beforeLines="50"/>
              <w:rPr>
                <w:rFonts w:hint="eastAsia" w:ascii="黑体" w:eastAsia="黑体"/>
                <w:bCs/>
                <w:sz w:val="28"/>
                <w:szCs w:val="28"/>
              </w:rPr>
            </w:pPr>
            <w:r>
              <w:rPr>
                <w:rFonts w:hint="eastAsia" w:ascii="黑体" w:hAnsi="宋体" w:eastAsia="黑体"/>
                <w:bCs/>
                <w:sz w:val="28"/>
                <w:szCs w:val="28"/>
              </w:rPr>
              <w:t>一、项目实施情况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5" w:hRule="atLeast"/>
        </w:trPr>
        <w:tc>
          <w:tcPr>
            <w:tcW w:w="8348" w:type="dxa"/>
            <w:tcBorders>
              <w:top w:val="single" w:color="auto" w:sz="4" w:space="0"/>
              <w:bottom w:val="single" w:color="000000" w:sz="4" w:space="0"/>
            </w:tcBorders>
            <w:noWrap w:val="0"/>
            <w:vAlign w:val="top"/>
          </w:tcPr>
          <w:p>
            <w:pPr>
              <w:pStyle w:val="3"/>
              <w:widowControl/>
              <w:numPr>
                <w:ilvl w:val="0"/>
                <w:numId w:val="2"/>
              </w:numPr>
              <w:spacing w:after="0"/>
              <w:rPr>
                <w:rFonts w:hint="eastAsia"/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研究工作进展情况</w:t>
            </w:r>
          </w:p>
          <w:p>
            <w:pPr>
              <w:pStyle w:val="3"/>
              <w:rPr>
                <w:rFonts w:hint="eastAsia"/>
                <w:bCs/>
                <w:sz w:val="24"/>
              </w:rPr>
            </w:pPr>
          </w:p>
          <w:p>
            <w:pPr>
              <w:rPr>
                <w:rFonts w:hint="eastAsia"/>
                <w:bCs/>
              </w:rPr>
            </w:pPr>
          </w:p>
          <w:p>
            <w:pPr>
              <w:rPr>
                <w:rFonts w:hint="eastAsia"/>
                <w:bCs/>
              </w:rPr>
            </w:pPr>
          </w:p>
          <w:p>
            <w:pPr>
              <w:rPr>
                <w:rFonts w:hint="eastAsia"/>
                <w:bCs/>
              </w:rPr>
            </w:pPr>
          </w:p>
          <w:p>
            <w:pPr>
              <w:rPr>
                <w:rFonts w:hint="eastAsia"/>
                <w:bCs/>
              </w:rPr>
            </w:pPr>
          </w:p>
          <w:p>
            <w:pPr>
              <w:rPr>
                <w:rFonts w:hint="eastAsia"/>
                <w:bCs/>
              </w:rPr>
            </w:pPr>
          </w:p>
          <w:p>
            <w:pPr>
              <w:rPr>
                <w:rFonts w:hint="eastAsia"/>
                <w:bCs/>
              </w:rPr>
            </w:pPr>
          </w:p>
          <w:p>
            <w:pPr>
              <w:rPr>
                <w:rFonts w:hint="eastAsia"/>
                <w:bCs/>
              </w:rPr>
            </w:pPr>
          </w:p>
          <w:p>
            <w:pPr>
              <w:rPr>
                <w:rFonts w:hint="eastAsia"/>
                <w:bCs/>
              </w:rPr>
            </w:pPr>
          </w:p>
          <w:p>
            <w:pPr>
              <w:pStyle w:val="3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/>
                <w:bCs/>
                <w:sz w:val="28"/>
                <w:szCs w:val="28"/>
              </w:rPr>
              <w:t>2. 已取得的阶段性成果</w:t>
            </w:r>
          </w:p>
        </w:tc>
      </w:tr>
    </w:tbl>
    <w:p>
      <w:pPr>
        <w:spacing w:line="100" w:lineRule="exact"/>
        <w:rPr>
          <w:rFonts w:hint="eastAsia"/>
        </w:rPr>
      </w:pPr>
    </w:p>
    <w:tbl>
      <w:tblPr>
        <w:tblStyle w:val="13"/>
        <w:tblW w:w="8348" w:type="dxa"/>
        <w:tblInd w:w="12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4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3760" w:hRule="atLeast"/>
        </w:trPr>
        <w:tc>
          <w:tcPr>
            <w:tcW w:w="8348" w:type="dxa"/>
            <w:tcBorders>
              <w:top w:val="single" w:color="auto" w:sz="4" w:space="0"/>
              <w:bottom w:val="single" w:color="000000" w:sz="4" w:space="0"/>
            </w:tcBorders>
            <w:noWrap w:val="0"/>
            <w:vAlign w:val="top"/>
          </w:tcPr>
          <w:p>
            <w:pPr>
              <w:pStyle w:val="3"/>
              <w:widowControl/>
              <w:spacing w:after="0"/>
              <w:rPr>
                <w:rFonts w:hint="eastAsia"/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3．下一步工作计划与目标</w:t>
            </w:r>
          </w:p>
          <w:p>
            <w:pPr>
              <w:pStyle w:val="3"/>
              <w:rPr>
                <w:rFonts w:hint="eastAsia"/>
                <w:bCs/>
                <w:sz w:val="24"/>
              </w:rPr>
            </w:pPr>
          </w:p>
          <w:p>
            <w:pPr>
              <w:pStyle w:val="3"/>
              <w:rPr>
                <w:rFonts w:hint="eastAsia"/>
                <w:bCs/>
                <w:sz w:val="24"/>
              </w:rPr>
            </w:pPr>
          </w:p>
          <w:p>
            <w:pPr>
              <w:pStyle w:val="3"/>
              <w:rPr>
                <w:rFonts w:hint="eastAsia"/>
                <w:bCs/>
                <w:sz w:val="24"/>
              </w:rPr>
            </w:pPr>
          </w:p>
          <w:p>
            <w:pPr>
              <w:pStyle w:val="3"/>
              <w:rPr>
                <w:rFonts w:hint="eastAsia"/>
                <w:bCs/>
                <w:sz w:val="24"/>
              </w:rPr>
            </w:pPr>
          </w:p>
          <w:p>
            <w:pPr>
              <w:rPr>
                <w:rFonts w:hint="eastAsia"/>
                <w:bCs/>
              </w:rPr>
            </w:pPr>
            <w:r>
              <w:rPr>
                <w:rFonts w:hint="eastAsia"/>
                <w:bCs/>
                <w:sz w:val="28"/>
                <w:szCs w:val="28"/>
              </w:rPr>
              <w:t>4．尚待解决的主要问题</w:t>
            </w:r>
          </w:p>
          <w:p>
            <w:pPr>
              <w:rPr>
                <w:rFonts w:hint="eastAsia"/>
                <w:bCs/>
              </w:rPr>
            </w:pPr>
          </w:p>
          <w:p>
            <w:pPr>
              <w:rPr>
                <w:rFonts w:hint="eastAsia"/>
                <w:bCs/>
              </w:rPr>
            </w:pPr>
          </w:p>
          <w:p>
            <w:pPr>
              <w:rPr>
                <w:rFonts w:hint="eastAsia"/>
                <w:bCs/>
              </w:rPr>
            </w:pPr>
          </w:p>
          <w:p>
            <w:pPr>
              <w:rPr>
                <w:rFonts w:hint="eastAsia"/>
                <w:bCs/>
              </w:rPr>
            </w:pPr>
          </w:p>
          <w:p>
            <w:pPr>
              <w:rPr>
                <w:rFonts w:hint="eastAsia"/>
                <w:bCs/>
              </w:rPr>
            </w:pPr>
          </w:p>
          <w:p>
            <w:pPr>
              <w:rPr>
                <w:rFonts w:hint="eastAsia"/>
                <w:bCs/>
              </w:rPr>
            </w:pPr>
          </w:p>
          <w:p>
            <w:pPr>
              <w:rPr>
                <w:rFonts w:hint="eastAsia"/>
                <w:bCs/>
              </w:rPr>
            </w:pPr>
          </w:p>
          <w:p>
            <w:pPr>
              <w:rPr>
                <w:rFonts w:hint="eastAsia"/>
                <w:bCs/>
              </w:rPr>
            </w:pPr>
            <w:r>
              <w:rPr>
                <w:rFonts w:hint="eastAsia"/>
                <w:bCs/>
                <w:sz w:val="28"/>
                <w:szCs w:val="28"/>
              </w:rPr>
              <w:t>5．经费使用情况</w:t>
            </w:r>
          </w:p>
          <w:p>
            <w:pPr>
              <w:rPr>
                <w:rFonts w:hint="eastAsia"/>
                <w:bCs/>
              </w:rPr>
            </w:pPr>
          </w:p>
          <w:p>
            <w:pPr>
              <w:rPr>
                <w:rFonts w:hint="eastAsia"/>
                <w:bCs/>
              </w:rPr>
            </w:pPr>
          </w:p>
          <w:p>
            <w:pPr>
              <w:rPr>
                <w:rFonts w:hint="eastAsia"/>
                <w:bCs/>
              </w:rPr>
            </w:pPr>
          </w:p>
          <w:p>
            <w:pPr>
              <w:rPr>
                <w:rFonts w:hint="eastAsia"/>
                <w:bCs/>
              </w:rPr>
            </w:pPr>
          </w:p>
          <w:p>
            <w:pPr>
              <w:pStyle w:val="3"/>
              <w:rPr>
                <w:rFonts w:hint="eastAsia"/>
                <w:bCs/>
                <w:sz w:val="24"/>
              </w:rPr>
            </w:pPr>
          </w:p>
          <w:p>
            <w:pPr>
              <w:pStyle w:val="3"/>
              <w:rPr>
                <w:rFonts w:hint="eastAsia" w:ascii="宋体" w:hAnsi="宋体"/>
                <w:bCs/>
                <w:sz w:val="24"/>
              </w:rPr>
            </w:pPr>
          </w:p>
        </w:tc>
      </w:tr>
    </w:tbl>
    <w:p>
      <w:pPr>
        <w:spacing w:line="100" w:lineRule="exact"/>
        <w:rPr>
          <w:rFonts w:hint="eastAsia"/>
        </w:rPr>
      </w:pPr>
    </w:p>
    <w:p>
      <w:pPr>
        <w:spacing w:line="100" w:lineRule="exact"/>
        <w:rPr>
          <w:rFonts w:hint="eastAsia"/>
        </w:rPr>
      </w:pPr>
    </w:p>
    <w:tbl>
      <w:tblPr>
        <w:tblStyle w:val="13"/>
        <w:tblW w:w="8348" w:type="dxa"/>
        <w:tblInd w:w="12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4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834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pStyle w:val="3"/>
              <w:spacing w:after="0"/>
              <w:rPr>
                <w:rFonts w:hint="eastAsia" w:ascii="黑体" w:eastAsia="黑体"/>
                <w:bCs/>
                <w:sz w:val="28"/>
                <w:szCs w:val="28"/>
              </w:rPr>
            </w:pPr>
            <w:r>
              <w:rPr>
                <w:rFonts w:hint="eastAsia" w:ascii="黑体" w:hAnsi="宋体" w:eastAsia="黑体"/>
                <w:bCs/>
                <w:sz w:val="28"/>
                <w:szCs w:val="28"/>
              </w:rPr>
              <w:t>二、所在单位支持和经费配套情况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bCs/>
              </w:rPr>
            </w:pPr>
          </w:p>
          <w:p>
            <w:pPr>
              <w:rPr>
                <w:rFonts w:hint="eastAsia"/>
                <w:bCs/>
              </w:rPr>
            </w:pPr>
          </w:p>
          <w:p>
            <w:pPr>
              <w:rPr>
                <w:rFonts w:hint="eastAsia"/>
                <w:bCs/>
              </w:rPr>
            </w:pPr>
          </w:p>
          <w:p>
            <w:pPr>
              <w:rPr>
                <w:rFonts w:hint="eastAsia"/>
                <w:bCs/>
              </w:rPr>
            </w:pPr>
          </w:p>
          <w:p>
            <w:pPr>
              <w:rPr>
                <w:rFonts w:hint="eastAsia"/>
                <w:bCs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黑体" w:eastAsia="黑体"/>
                <w:bCs/>
                <w:sz w:val="28"/>
                <w:szCs w:val="28"/>
              </w:rPr>
            </w:pPr>
            <w:r>
              <w:rPr>
                <w:rFonts w:hint="eastAsia" w:ascii="黑体" w:eastAsia="黑体"/>
                <w:bCs/>
                <w:sz w:val="28"/>
                <w:szCs w:val="28"/>
              </w:rPr>
              <w:t>培继院</w:t>
            </w:r>
            <w:r>
              <w:rPr>
                <w:rFonts w:ascii="黑体" w:eastAsia="黑体"/>
                <w:bCs/>
                <w:sz w:val="28"/>
                <w:szCs w:val="28"/>
              </w:rPr>
              <w:t>业务部门对其研究</w:t>
            </w:r>
            <w:r>
              <w:rPr>
                <w:rFonts w:hint="eastAsia" w:ascii="黑体" w:eastAsia="黑体"/>
                <w:bCs/>
                <w:sz w:val="28"/>
                <w:szCs w:val="28"/>
              </w:rPr>
              <w:t>实用</w:t>
            </w:r>
            <w:r>
              <w:rPr>
                <w:rFonts w:ascii="黑体" w:eastAsia="黑体"/>
                <w:bCs/>
                <w:sz w:val="28"/>
                <w:szCs w:val="28"/>
              </w:rPr>
              <w:t>价值的意见</w:t>
            </w:r>
          </w:p>
          <w:p>
            <w:pPr>
              <w:rPr>
                <w:bCs/>
              </w:rPr>
            </w:pPr>
          </w:p>
          <w:p>
            <w:pPr>
              <w:rPr>
                <w:bCs/>
              </w:rPr>
            </w:pPr>
          </w:p>
          <w:p>
            <w:pPr>
              <w:rPr>
                <w:bCs/>
              </w:rPr>
            </w:pPr>
          </w:p>
          <w:p>
            <w:pPr>
              <w:rPr>
                <w:bCs/>
              </w:rPr>
            </w:pPr>
          </w:p>
          <w:p>
            <w:pPr>
              <w:rPr>
                <w:rFonts w:hint="eastAsia"/>
                <w:bCs/>
              </w:rPr>
            </w:pPr>
          </w:p>
          <w:p>
            <w:pPr>
              <w:rPr>
                <w:rFonts w:hint="eastAsia"/>
                <w:bCs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6" w:hRule="atLeast"/>
        </w:trPr>
        <w:tc>
          <w:tcPr>
            <w:tcW w:w="8348" w:type="dxa"/>
            <w:noWrap w:val="0"/>
            <w:vAlign w:val="top"/>
          </w:tcPr>
          <w:p>
            <w:pPr>
              <w:rPr>
                <w:rFonts w:hint="eastAsia" w:ascii="黑体" w:eastAsia="黑体"/>
                <w:bCs/>
                <w:sz w:val="28"/>
                <w:szCs w:val="28"/>
              </w:rPr>
            </w:pPr>
            <w:r>
              <w:rPr>
                <w:rFonts w:hint="eastAsia" w:ascii="黑体" w:eastAsia="黑体"/>
                <w:bCs/>
                <w:sz w:val="28"/>
                <w:szCs w:val="28"/>
              </w:rPr>
              <w:t>学校审查意见</w:t>
            </w:r>
          </w:p>
          <w:p>
            <w:pPr>
              <w:rPr>
                <w:rFonts w:hint="eastAsia"/>
                <w:bCs/>
                <w:sz w:val="24"/>
              </w:rPr>
            </w:pPr>
          </w:p>
          <w:p>
            <w:pPr>
              <w:rPr>
                <w:rFonts w:hint="eastAsia"/>
                <w:bCs/>
                <w:sz w:val="24"/>
              </w:rPr>
            </w:pPr>
          </w:p>
          <w:p>
            <w:pPr>
              <w:rPr>
                <w:rFonts w:hint="eastAsia"/>
                <w:bCs/>
                <w:sz w:val="24"/>
              </w:rPr>
            </w:pPr>
          </w:p>
          <w:p>
            <w:pPr>
              <w:rPr>
                <w:rFonts w:hint="eastAsia"/>
                <w:bCs/>
                <w:sz w:val="24"/>
              </w:rPr>
            </w:pPr>
          </w:p>
          <w:p>
            <w:pPr>
              <w:pStyle w:val="4"/>
              <w:rPr>
                <w:rFonts w:ascii="仿宋_GB2312"/>
                <w:bCs/>
              </w:rPr>
            </w:pPr>
            <w:r>
              <w:rPr>
                <w:rFonts w:ascii="宋体"/>
                <w:bCs/>
              </w:rPr>
              <w:t xml:space="preserve">                                        </w:t>
            </w:r>
            <w:r>
              <w:rPr>
                <w:rFonts w:ascii="仿宋_GB2312"/>
                <w:bCs/>
              </w:rPr>
              <w:t>（盖 章）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                                                 年    月    日</w:t>
            </w:r>
          </w:p>
        </w:tc>
      </w:tr>
    </w:tbl>
    <w:p>
      <w:pPr>
        <w:pStyle w:val="5"/>
        <w:spacing w:line="60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附件4</w:t>
      </w:r>
    </w:p>
    <w:p>
      <w:pPr>
        <w:pStyle w:val="5"/>
        <w:wordWrap w:val="0"/>
        <w:spacing w:line="600" w:lineRule="exact"/>
        <w:jc w:val="righ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</w:rPr>
        <w:t xml:space="preserve"> </w:t>
      </w:r>
      <w:r>
        <w:rPr>
          <w:rFonts w:hint="eastAsia" w:ascii="仿宋_GB2312" w:eastAsia="仿宋_GB2312"/>
        </w:rPr>
        <w:tab/>
      </w:r>
      <w:r>
        <w:rPr>
          <w:rFonts w:hint="eastAsia" w:ascii="仿宋_GB2312" w:eastAsia="仿宋_GB2312"/>
        </w:rPr>
        <w:tab/>
      </w:r>
      <w:r>
        <w:rPr>
          <w:rFonts w:hint="eastAsia" w:ascii="仿宋_GB2312" w:eastAsia="仿宋_GB2312"/>
        </w:rPr>
        <w:tab/>
      </w:r>
      <w:r>
        <w:rPr>
          <w:rFonts w:hint="eastAsia" w:ascii="仿宋_GB2312" w:eastAsia="仿宋_GB2312"/>
        </w:rPr>
        <w:tab/>
      </w:r>
      <w:r>
        <w:rPr>
          <w:rFonts w:hint="eastAsia" w:ascii="仿宋_GB2312" w:eastAsia="仿宋_GB2312"/>
        </w:rPr>
        <w:tab/>
      </w:r>
      <w:r>
        <w:rPr>
          <w:rFonts w:hint="eastAsia" w:ascii="仿宋_GB2312" w:eastAsia="仿宋_GB2312"/>
        </w:rPr>
        <w:tab/>
      </w:r>
      <w:r>
        <w:rPr>
          <w:rFonts w:hint="eastAsia" w:ascii="仿宋_GB2312" w:eastAsia="仿宋_GB2312"/>
        </w:rPr>
        <w:tab/>
      </w:r>
      <w:r>
        <w:rPr>
          <w:rFonts w:hint="eastAsia" w:ascii="仿宋_GB2312" w:eastAsia="仿宋_GB2312"/>
        </w:rPr>
        <w:tab/>
      </w:r>
      <w:r>
        <w:rPr>
          <w:rFonts w:hint="eastAsia" w:ascii="仿宋_GB2312" w:eastAsia="仿宋_GB2312"/>
        </w:rPr>
        <w:tab/>
      </w:r>
      <w:r>
        <w:rPr>
          <w:rFonts w:hint="eastAsia" w:ascii="仿宋_GB2312" w:eastAsia="仿宋_GB2312"/>
        </w:rPr>
        <w:tab/>
      </w:r>
      <w:r>
        <w:rPr>
          <w:rFonts w:hint="eastAsia" w:ascii="仿宋_GB2312" w:eastAsia="仿宋_GB2312"/>
        </w:rPr>
        <w:tab/>
      </w:r>
      <w:r>
        <w:rPr>
          <w:rFonts w:hint="eastAsia" w:ascii="仿宋_GB2312" w:eastAsia="仿宋_GB2312"/>
        </w:rPr>
        <w:tab/>
      </w:r>
      <w:r>
        <w:rPr>
          <w:rFonts w:hint="eastAsia" w:ascii="仿宋_GB2312" w:eastAsia="仿宋_GB2312"/>
        </w:rPr>
        <w:t xml:space="preserve">    </w:t>
      </w:r>
      <w:r>
        <w:rPr>
          <w:rFonts w:hint="eastAsia" w:ascii="仿宋_GB2312" w:eastAsia="仿宋_GB2312"/>
          <w:sz w:val="28"/>
          <w:szCs w:val="28"/>
        </w:rPr>
        <w:t xml:space="preserve">  项目编号：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</w:t>
      </w:r>
    </w:p>
    <w:p>
      <w:pPr>
        <w:pStyle w:val="5"/>
        <w:spacing w:line="600" w:lineRule="exact"/>
        <w:jc w:val="center"/>
        <w:rPr>
          <w:rFonts w:hint="eastAsia" w:ascii="仿宋_GB2312" w:eastAsia="仿宋_GB2312"/>
          <w:sz w:val="28"/>
          <w:szCs w:val="28"/>
        </w:rPr>
      </w:pPr>
    </w:p>
    <w:p>
      <w:pPr>
        <w:spacing w:line="600" w:lineRule="exact"/>
        <w:ind w:firstLine="883"/>
        <w:jc w:val="center"/>
        <w:rPr>
          <w:rFonts w:hint="eastAsia" w:ascii="仿宋_GB2312" w:eastAsia="仿宋_GB2312"/>
          <w:b/>
          <w:sz w:val="44"/>
          <w:szCs w:val="44"/>
        </w:rPr>
      </w:pPr>
    </w:p>
    <w:p>
      <w:pPr>
        <w:spacing w:line="600" w:lineRule="exact"/>
        <w:jc w:val="center"/>
        <w:rPr>
          <w:rFonts w:hint="eastAsia" w:ascii="黑体" w:eastAsia="黑体"/>
          <w:b/>
          <w:sz w:val="44"/>
          <w:szCs w:val="44"/>
        </w:rPr>
      </w:pPr>
      <w:r>
        <w:rPr>
          <w:rFonts w:hint="eastAsia" w:ascii="黑体" w:eastAsia="黑体"/>
          <w:b/>
          <w:sz w:val="44"/>
          <w:szCs w:val="44"/>
        </w:rPr>
        <w:t>西南大学</w:t>
      </w:r>
      <w:r>
        <w:rPr>
          <w:rFonts w:hint="eastAsia" w:ascii="黑体" w:eastAsia="黑体"/>
          <w:b/>
          <w:sz w:val="44"/>
          <w:szCs w:val="44"/>
          <w:lang w:eastAsia="zh-CN"/>
        </w:rPr>
        <w:t>继续教育研究</w:t>
      </w:r>
      <w:r>
        <w:rPr>
          <w:rFonts w:hint="eastAsia" w:ascii="黑体" w:eastAsia="黑体"/>
          <w:b/>
          <w:sz w:val="44"/>
          <w:szCs w:val="44"/>
        </w:rPr>
        <w:t>项目</w:t>
      </w:r>
    </w:p>
    <w:p>
      <w:pPr>
        <w:pStyle w:val="4"/>
        <w:ind w:firstLine="0"/>
        <w:jc w:val="center"/>
        <w:rPr>
          <w:rFonts w:ascii="黑体" w:eastAsia="黑体"/>
          <w:b/>
          <w:sz w:val="44"/>
          <w:szCs w:val="44"/>
        </w:rPr>
      </w:pPr>
      <w:r>
        <w:rPr>
          <w:rFonts w:ascii="黑体" w:eastAsia="黑体"/>
          <w:b/>
          <w:sz w:val="44"/>
          <w:szCs w:val="44"/>
        </w:rPr>
        <w:t>结题验收表</w:t>
      </w:r>
    </w:p>
    <w:p>
      <w:pPr>
        <w:spacing w:line="600" w:lineRule="exact"/>
        <w:ind w:firstLine="480"/>
        <w:rPr>
          <w:rFonts w:hint="eastAsia" w:ascii="仿宋_GB2312" w:eastAsia="仿宋_GB2312"/>
        </w:rPr>
      </w:pPr>
    </w:p>
    <w:p>
      <w:pPr>
        <w:spacing w:line="600" w:lineRule="exact"/>
        <w:ind w:firstLine="480"/>
        <w:rPr>
          <w:rFonts w:hint="eastAsia" w:ascii="仿宋_GB2312" w:eastAsia="仿宋_GB2312"/>
        </w:rPr>
      </w:pPr>
    </w:p>
    <w:p>
      <w:pPr>
        <w:spacing w:line="600" w:lineRule="exact"/>
        <w:ind w:firstLine="480"/>
        <w:rPr>
          <w:rFonts w:hint="eastAsia" w:ascii="仿宋_GB2312" w:eastAsia="仿宋_GB2312"/>
          <w:sz w:val="28"/>
          <w:szCs w:val="28"/>
          <w:u w:val="single"/>
        </w:rPr>
      </w:pPr>
      <w:r>
        <w:rPr>
          <w:rFonts w:hint="eastAsia" w:ascii="仿宋_GB2312" w:eastAsia="仿宋_GB2312"/>
        </w:rPr>
        <w:tab/>
      </w:r>
      <w:r>
        <w:rPr>
          <w:rFonts w:hint="eastAsia" w:ascii="仿宋_GB2312" w:eastAsia="仿宋_GB2312"/>
        </w:rPr>
        <w:tab/>
      </w:r>
      <w:r>
        <w:rPr>
          <w:rFonts w:hint="eastAsia" w:ascii="仿宋_GB2312" w:eastAsia="仿宋_GB2312"/>
          <w:sz w:val="28"/>
          <w:szCs w:val="28"/>
        </w:rPr>
        <w:t>项目类别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                       </w:t>
      </w:r>
    </w:p>
    <w:p>
      <w:pPr>
        <w:spacing w:line="600" w:lineRule="exact"/>
        <w:ind w:firstLine="1264" w:firstLineChars="450"/>
        <w:rPr>
          <w:rFonts w:hint="eastAsia" w:ascii="仿宋_GB2312" w:eastAsia="仿宋_GB2312"/>
          <w:sz w:val="28"/>
          <w:szCs w:val="28"/>
          <w:u w:val="single"/>
        </w:rPr>
      </w:pPr>
      <w:r>
        <w:rPr>
          <w:rFonts w:hint="eastAsia" w:ascii="仿宋_GB2312" w:eastAsia="仿宋_GB2312"/>
          <w:sz w:val="28"/>
          <w:szCs w:val="28"/>
        </w:rPr>
        <w:t>项目名称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                       </w:t>
      </w:r>
    </w:p>
    <w:p>
      <w:pPr>
        <w:spacing w:line="600" w:lineRule="exact"/>
        <w:ind w:firstLine="56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ab/>
      </w:r>
      <w:r>
        <w:rPr>
          <w:rFonts w:hint="eastAsia" w:ascii="仿宋_GB2312" w:eastAsia="仿宋_GB2312"/>
          <w:sz w:val="28"/>
          <w:szCs w:val="28"/>
        </w:rPr>
        <w:tab/>
      </w:r>
      <w:r>
        <w:rPr>
          <w:rFonts w:hint="eastAsia" w:ascii="仿宋_GB2312" w:eastAsia="仿宋_GB2312"/>
          <w:sz w:val="28"/>
          <w:szCs w:val="28"/>
        </w:rPr>
        <w:t>项目主持人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</w:t>
      </w:r>
      <w:r>
        <w:rPr>
          <w:rFonts w:ascii="仿宋_GB2312" w:eastAsia="仿宋_GB2312"/>
          <w:sz w:val="28"/>
          <w:szCs w:val="28"/>
          <w:u w:val="single"/>
        </w:rPr>
        <w:t xml:space="preserve">           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     </w:t>
      </w:r>
    </w:p>
    <w:p>
      <w:pPr>
        <w:spacing w:line="600" w:lineRule="exact"/>
        <w:ind w:firstLine="560"/>
        <w:rPr>
          <w:rFonts w:hint="eastAsia" w:ascii="仿宋_GB2312" w:eastAsia="仿宋_GB2312"/>
          <w:sz w:val="28"/>
          <w:szCs w:val="28"/>
          <w:u w:val="single"/>
        </w:rPr>
      </w:pPr>
      <w:r>
        <w:rPr>
          <w:rFonts w:hint="eastAsia" w:ascii="仿宋_GB2312" w:eastAsia="仿宋_GB2312"/>
          <w:sz w:val="28"/>
          <w:szCs w:val="28"/>
        </w:rPr>
        <w:tab/>
      </w:r>
      <w:r>
        <w:rPr>
          <w:rFonts w:hint="eastAsia" w:ascii="仿宋_GB2312" w:eastAsia="仿宋_GB2312"/>
          <w:sz w:val="28"/>
          <w:szCs w:val="28"/>
        </w:rPr>
        <w:tab/>
      </w:r>
      <w:r>
        <w:rPr>
          <w:rFonts w:hint="eastAsia" w:ascii="仿宋_GB2312" w:eastAsia="仿宋_GB2312"/>
          <w:sz w:val="28"/>
          <w:szCs w:val="28"/>
        </w:rPr>
        <w:t>起止时间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</w:t>
      </w:r>
      <w:r>
        <w:rPr>
          <w:rFonts w:ascii="仿宋_GB2312" w:eastAsia="仿宋_GB2312"/>
          <w:sz w:val="28"/>
          <w:szCs w:val="28"/>
          <w:u w:val="single"/>
        </w:rPr>
        <w:t xml:space="preserve">           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        </w:t>
      </w:r>
    </w:p>
    <w:p>
      <w:pPr>
        <w:spacing w:line="600" w:lineRule="exact"/>
        <w:ind w:firstLine="1264" w:firstLineChars="45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单位名称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</w:t>
      </w:r>
      <w:r>
        <w:rPr>
          <w:rFonts w:ascii="仿宋_GB2312" w:eastAsia="仿宋_GB2312"/>
          <w:sz w:val="28"/>
          <w:szCs w:val="28"/>
          <w:u w:val="single"/>
        </w:rPr>
        <w:t xml:space="preserve">           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        </w:t>
      </w:r>
    </w:p>
    <w:p>
      <w:pPr>
        <w:spacing w:line="600" w:lineRule="exact"/>
        <w:ind w:firstLine="56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ab/>
      </w:r>
      <w:r>
        <w:rPr>
          <w:rFonts w:hint="eastAsia" w:ascii="仿宋_GB2312" w:eastAsia="仿宋_GB2312"/>
          <w:sz w:val="28"/>
          <w:szCs w:val="28"/>
        </w:rPr>
        <w:tab/>
      </w:r>
      <w:r>
        <w:rPr>
          <w:rFonts w:hint="eastAsia" w:ascii="仿宋_GB2312" w:eastAsia="仿宋_GB2312"/>
          <w:sz w:val="28"/>
          <w:szCs w:val="28"/>
        </w:rPr>
        <w:t>通讯地址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</w:t>
      </w:r>
      <w:r>
        <w:rPr>
          <w:rFonts w:ascii="仿宋_GB2312" w:eastAsia="仿宋_GB2312"/>
          <w:sz w:val="28"/>
          <w:szCs w:val="28"/>
          <w:u w:val="single"/>
        </w:rPr>
        <w:t xml:space="preserve">           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        </w:t>
      </w:r>
    </w:p>
    <w:p>
      <w:pPr>
        <w:spacing w:line="600" w:lineRule="exact"/>
        <w:ind w:firstLine="56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ab/>
      </w:r>
      <w:r>
        <w:rPr>
          <w:rFonts w:hint="eastAsia" w:ascii="仿宋_GB2312" w:eastAsia="仿宋_GB2312"/>
          <w:sz w:val="28"/>
          <w:szCs w:val="28"/>
        </w:rPr>
        <w:tab/>
      </w:r>
      <w:r>
        <w:rPr>
          <w:rFonts w:hint="eastAsia" w:ascii="仿宋_GB2312" w:eastAsia="仿宋_GB2312"/>
          <w:sz w:val="28"/>
          <w:szCs w:val="28"/>
        </w:rPr>
        <w:t>邮政编码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                 </w:t>
      </w:r>
      <w:r>
        <w:rPr>
          <w:rFonts w:ascii="仿宋_GB2312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</w:t>
      </w:r>
    </w:p>
    <w:p>
      <w:pPr>
        <w:spacing w:line="600" w:lineRule="exact"/>
        <w:ind w:firstLine="56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ab/>
      </w:r>
      <w:r>
        <w:rPr>
          <w:rFonts w:hint="eastAsia" w:ascii="仿宋_GB2312" w:eastAsia="仿宋_GB2312"/>
          <w:sz w:val="28"/>
          <w:szCs w:val="28"/>
        </w:rPr>
        <w:tab/>
      </w:r>
      <w:r>
        <w:rPr>
          <w:rFonts w:hint="eastAsia" w:ascii="仿宋_GB2312" w:eastAsia="仿宋_GB2312"/>
          <w:sz w:val="28"/>
          <w:szCs w:val="28"/>
        </w:rPr>
        <w:t>联系电话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</w:t>
      </w:r>
      <w:r>
        <w:rPr>
          <w:rFonts w:ascii="仿宋_GB2312" w:eastAsia="仿宋_GB2312"/>
          <w:sz w:val="28"/>
          <w:szCs w:val="28"/>
          <w:u w:val="single"/>
        </w:rPr>
        <w:t xml:space="preserve">           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  </w:t>
      </w:r>
      <w:r>
        <w:rPr>
          <w:rFonts w:ascii="仿宋_GB2312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</w:t>
      </w:r>
    </w:p>
    <w:p>
      <w:pPr>
        <w:spacing w:line="600" w:lineRule="exact"/>
        <w:ind w:firstLine="1405" w:firstLineChars="5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E-mail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</w:t>
      </w:r>
      <w:r>
        <w:rPr>
          <w:rFonts w:ascii="仿宋_GB2312" w:eastAsia="仿宋_GB2312"/>
          <w:sz w:val="28"/>
          <w:szCs w:val="28"/>
          <w:u w:val="single"/>
        </w:rPr>
        <w:t xml:space="preserve">           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</w:t>
      </w:r>
      <w:r>
        <w:rPr>
          <w:rFonts w:ascii="仿宋_GB2312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</w:t>
      </w:r>
      <w:r>
        <w:rPr>
          <w:rFonts w:ascii="仿宋_GB2312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</w:t>
      </w:r>
    </w:p>
    <w:p>
      <w:pPr>
        <w:spacing w:line="600" w:lineRule="exact"/>
        <w:ind w:firstLine="56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ab/>
      </w:r>
      <w:r>
        <w:rPr>
          <w:rFonts w:hint="eastAsia" w:ascii="仿宋_GB2312" w:eastAsia="仿宋_GB2312"/>
          <w:sz w:val="28"/>
          <w:szCs w:val="28"/>
        </w:rPr>
        <w:tab/>
      </w:r>
      <w:r>
        <w:rPr>
          <w:rFonts w:hint="eastAsia" w:ascii="仿宋_GB2312" w:eastAsia="仿宋_GB2312"/>
          <w:sz w:val="28"/>
          <w:szCs w:val="28"/>
        </w:rPr>
        <w:t>填表时间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</w:t>
      </w:r>
      <w:r>
        <w:rPr>
          <w:rFonts w:ascii="仿宋_GB2312" w:eastAsia="仿宋_GB2312"/>
          <w:sz w:val="28"/>
          <w:szCs w:val="28"/>
          <w:u w:val="single"/>
        </w:rPr>
        <w:t xml:space="preserve">           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</w:t>
      </w:r>
      <w:r>
        <w:rPr>
          <w:rFonts w:ascii="仿宋_GB2312" w:eastAsia="仿宋_GB2312"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</w:t>
      </w:r>
      <w:r>
        <w:rPr>
          <w:rFonts w:ascii="仿宋_GB2312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</w:t>
      </w:r>
    </w:p>
    <w:p>
      <w:pPr>
        <w:spacing w:line="600" w:lineRule="exact"/>
        <w:ind w:firstLine="480"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ab/>
      </w:r>
      <w:r>
        <w:rPr>
          <w:rFonts w:hint="eastAsia" w:ascii="仿宋_GB2312" w:eastAsia="仿宋_GB2312"/>
        </w:rPr>
        <w:tab/>
      </w:r>
      <w:r>
        <w:rPr>
          <w:rFonts w:hint="eastAsia" w:ascii="仿宋_GB2312" w:eastAsia="仿宋_GB2312"/>
        </w:rPr>
        <w:tab/>
      </w:r>
    </w:p>
    <w:p>
      <w:pPr>
        <w:jc w:val="center"/>
        <w:rPr>
          <w:rFonts w:hint="eastAsia" w:ascii="方正小标宋简体" w:eastAsia="方正小标宋简体"/>
          <w:bCs/>
          <w:sz w:val="32"/>
          <w:szCs w:val="32"/>
        </w:rPr>
      </w:pPr>
    </w:p>
    <w:p>
      <w:pPr>
        <w:jc w:val="center"/>
        <w:rPr>
          <w:rFonts w:hint="eastAsia" w:ascii="方正小标宋简体" w:eastAsia="方正小标宋简体"/>
          <w:bCs/>
          <w:sz w:val="32"/>
          <w:szCs w:val="32"/>
        </w:rPr>
      </w:pPr>
    </w:p>
    <w:p>
      <w:pPr>
        <w:jc w:val="center"/>
        <w:rPr>
          <w:rFonts w:hint="eastAsia" w:ascii="方正小标宋简体" w:eastAsia="方正小标宋简体"/>
          <w:bCs/>
          <w:sz w:val="32"/>
          <w:szCs w:val="32"/>
        </w:rPr>
      </w:pPr>
      <w:r>
        <w:rPr>
          <w:rFonts w:hint="eastAsia" w:ascii="方正小标宋简体" w:eastAsia="方正小标宋简体"/>
          <w:bCs/>
          <w:sz w:val="32"/>
          <w:szCs w:val="32"/>
        </w:rPr>
        <w:t>西南大学培训与继续教育学院制</w:t>
      </w:r>
    </w:p>
    <w:p>
      <w:pPr>
        <w:jc w:val="center"/>
        <w:rPr>
          <w:rFonts w:hint="eastAsia" w:ascii="仿宋_GB2312" w:eastAsia="仿宋_GB2312"/>
          <w:bCs/>
          <w:sz w:val="30"/>
        </w:rPr>
      </w:pPr>
      <w:r>
        <w:rPr>
          <w:rFonts w:hint="eastAsia" w:ascii="方正小标宋简体" w:eastAsia="方正小标宋简体"/>
          <w:bCs/>
          <w:sz w:val="32"/>
          <w:szCs w:val="32"/>
        </w:rPr>
        <w:t xml:space="preserve">  2020年5月</w:t>
      </w:r>
      <w:r>
        <w:rPr>
          <w:rFonts w:hint="eastAsia" w:ascii="仿宋_GB2312" w:eastAsia="仿宋_GB2312"/>
          <w:bCs/>
        </w:rPr>
        <w:br w:type="page"/>
      </w:r>
      <w:r>
        <w:rPr>
          <w:rFonts w:hint="eastAsia" w:ascii="仿宋_GB2312" w:eastAsia="仿宋_GB2312"/>
          <w:bCs/>
          <w:sz w:val="30"/>
        </w:rPr>
        <w:t>一、基本情况</w:t>
      </w:r>
    </w:p>
    <w:tbl>
      <w:tblPr>
        <w:tblStyle w:val="13"/>
        <w:tblW w:w="86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7"/>
        <w:gridCol w:w="684"/>
        <w:gridCol w:w="500"/>
        <w:gridCol w:w="1470"/>
        <w:gridCol w:w="550"/>
        <w:gridCol w:w="949"/>
        <w:gridCol w:w="1334"/>
        <w:gridCol w:w="1087"/>
        <w:gridCol w:w="1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208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6"/>
              </w:rPr>
            </w:pPr>
            <w:r>
              <w:rPr>
                <w:rFonts w:hint="eastAsia" w:ascii="仿宋_GB2312" w:eastAsia="仿宋_GB2312"/>
                <w:bCs/>
                <w:sz w:val="26"/>
              </w:rPr>
              <w:t>项目名称</w:t>
            </w:r>
          </w:p>
        </w:tc>
        <w:tc>
          <w:tcPr>
            <w:tcW w:w="6521" w:type="dxa"/>
            <w:gridSpan w:val="6"/>
            <w:noWrap w:val="0"/>
            <w:vAlign w:val="top"/>
          </w:tcPr>
          <w:p>
            <w:pPr>
              <w:rPr>
                <w:rFonts w:hint="eastAsia" w:ascii="仿宋_GB2312" w:eastAsia="仿宋_GB2312"/>
                <w:bCs/>
                <w:sz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208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6"/>
              </w:rPr>
            </w:pPr>
            <w:r>
              <w:rPr>
                <w:rFonts w:hint="eastAsia" w:ascii="仿宋_GB2312" w:eastAsia="仿宋_GB2312"/>
                <w:bCs/>
                <w:sz w:val="26"/>
              </w:rPr>
              <w:t>项目所属类别</w:t>
            </w:r>
          </w:p>
        </w:tc>
        <w:tc>
          <w:tcPr>
            <w:tcW w:w="2020" w:type="dxa"/>
            <w:gridSpan w:val="2"/>
            <w:noWrap w:val="0"/>
            <w:vAlign w:val="center"/>
          </w:tcPr>
          <w:p>
            <w:pPr>
              <w:rPr>
                <w:rFonts w:hint="eastAsia" w:ascii="仿宋_GB2312" w:eastAsia="仿宋_GB2312"/>
                <w:bCs/>
                <w:sz w:val="26"/>
              </w:rPr>
            </w:pPr>
          </w:p>
        </w:tc>
        <w:tc>
          <w:tcPr>
            <w:tcW w:w="228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6"/>
              </w:rPr>
            </w:pPr>
            <w:r>
              <w:rPr>
                <w:rFonts w:hint="eastAsia" w:ascii="仿宋_GB2312" w:eastAsia="仿宋_GB2312"/>
                <w:bCs/>
                <w:sz w:val="26"/>
              </w:rPr>
              <w:t>项目编号</w:t>
            </w:r>
          </w:p>
        </w:tc>
        <w:tc>
          <w:tcPr>
            <w:tcW w:w="221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6"/>
              </w:rPr>
            </w:pPr>
            <w:r>
              <w:rPr>
                <w:rFonts w:hint="eastAsia" w:ascii="仿宋_GB2312" w:eastAsia="仿宋_GB2312"/>
                <w:bCs/>
                <w:sz w:val="26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208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6"/>
              </w:rPr>
            </w:pPr>
            <w:r>
              <w:rPr>
                <w:rFonts w:hint="eastAsia" w:ascii="仿宋_GB2312" w:eastAsia="仿宋_GB2312"/>
                <w:bCs/>
                <w:sz w:val="26"/>
              </w:rPr>
              <w:t>计划完成时间</w:t>
            </w:r>
          </w:p>
        </w:tc>
        <w:tc>
          <w:tcPr>
            <w:tcW w:w="2020" w:type="dxa"/>
            <w:gridSpan w:val="2"/>
            <w:noWrap w:val="0"/>
            <w:vAlign w:val="center"/>
          </w:tcPr>
          <w:p>
            <w:pPr>
              <w:ind w:firstLine="783" w:firstLineChars="300"/>
              <w:rPr>
                <w:rFonts w:hint="eastAsia" w:ascii="仿宋_GB2312" w:eastAsia="仿宋_GB2312"/>
                <w:bCs/>
                <w:sz w:val="26"/>
              </w:rPr>
            </w:pPr>
            <w:r>
              <w:rPr>
                <w:rFonts w:hint="eastAsia" w:ascii="仿宋_GB2312" w:eastAsia="仿宋_GB2312"/>
                <w:bCs/>
                <w:sz w:val="26"/>
              </w:rPr>
              <w:t>年  月</w:t>
            </w:r>
          </w:p>
        </w:tc>
        <w:tc>
          <w:tcPr>
            <w:tcW w:w="228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6"/>
              </w:rPr>
            </w:pPr>
            <w:r>
              <w:rPr>
                <w:rFonts w:hint="eastAsia" w:ascii="仿宋_GB2312" w:eastAsia="仿宋_GB2312"/>
                <w:bCs/>
                <w:sz w:val="26"/>
              </w:rPr>
              <w:t>实际完成时间</w:t>
            </w:r>
          </w:p>
        </w:tc>
        <w:tc>
          <w:tcPr>
            <w:tcW w:w="221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6"/>
              </w:rPr>
            </w:pPr>
            <w:r>
              <w:rPr>
                <w:rFonts w:hint="eastAsia" w:ascii="仿宋_GB2312" w:eastAsia="仿宋_GB2312"/>
                <w:bCs/>
                <w:sz w:val="26"/>
              </w:rPr>
              <w:t xml:space="preserve">        年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6" w:hRule="atLeast"/>
          <w:jc w:val="center"/>
        </w:trPr>
        <w:tc>
          <w:tcPr>
            <w:tcW w:w="897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Cs/>
                <w:sz w:val="26"/>
              </w:rPr>
            </w:pPr>
            <w:r>
              <w:rPr>
                <w:rFonts w:hint="eastAsia" w:ascii="仿宋_GB2312" w:eastAsia="仿宋_GB2312"/>
                <w:bCs/>
                <w:sz w:val="26"/>
              </w:rPr>
              <w:t>项目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bCs/>
                <w:sz w:val="26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bCs/>
                <w:sz w:val="26"/>
              </w:rPr>
            </w:pPr>
            <w:r>
              <w:rPr>
                <w:rFonts w:hint="eastAsia" w:ascii="仿宋_GB2312" w:eastAsia="仿宋_GB2312"/>
                <w:bCs/>
                <w:sz w:val="26"/>
              </w:rPr>
              <w:t>主要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bCs/>
                <w:sz w:val="26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bCs/>
                <w:sz w:val="26"/>
              </w:rPr>
            </w:pPr>
            <w:r>
              <w:rPr>
                <w:rFonts w:hint="eastAsia" w:ascii="仿宋_GB2312" w:eastAsia="仿宋_GB2312"/>
                <w:bCs/>
                <w:sz w:val="26"/>
              </w:rPr>
              <w:t>研究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bCs/>
                <w:sz w:val="26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bCs/>
                <w:sz w:val="26"/>
              </w:rPr>
            </w:pPr>
            <w:r>
              <w:rPr>
                <w:rFonts w:hint="eastAsia" w:ascii="仿宋_GB2312" w:eastAsia="仿宋_GB2312"/>
                <w:bCs/>
                <w:sz w:val="26"/>
              </w:rPr>
              <w:t>人员</w:t>
            </w:r>
          </w:p>
        </w:tc>
        <w:tc>
          <w:tcPr>
            <w:tcW w:w="68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Cs/>
                <w:sz w:val="26"/>
              </w:rPr>
            </w:pPr>
            <w:r>
              <w:rPr>
                <w:rFonts w:hint="eastAsia" w:ascii="仿宋_GB2312" w:eastAsia="仿宋_GB2312"/>
                <w:bCs/>
                <w:sz w:val="26"/>
              </w:rPr>
              <w:t>序号</w:t>
            </w:r>
          </w:p>
        </w:tc>
        <w:tc>
          <w:tcPr>
            <w:tcW w:w="197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Cs/>
                <w:sz w:val="26"/>
              </w:rPr>
            </w:pPr>
            <w:r>
              <w:rPr>
                <w:rFonts w:hint="eastAsia" w:ascii="仿宋_GB2312" w:eastAsia="仿宋_GB2312"/>
                <w:bCs/>
                <w:sz w:val="26"/>
              </w:rPr>
              <w:t>姓  名</w:t>
            </w:r>
          </w:p>
        </w:tc>
        <w:tc>
          <w:tcPr>
            <w:tcW w:w="149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Cs/>
                <w:sz w:val="26"/>
              </w:rPr>
            </w:pPr>
            <w:r>
              <w:rPr>
                <w:rFonts w:hint="eastAsia" w:ascii="仿宋_GB2312" w:eastAsia="仿宋_GB2312"/>
                <w:bCs/>
                <w:sz w:val="26"/>
              </w:rPr>
              <w:t>职称</w:t>
            </w:r>
          </w:p>
        </w:tc>
        <w:tc>
          <w:tcPr>
            <w:tcW w:w="2421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Cs/>
                <w:sz w:val="26"/>
              </w:rPr>
            </w:pPr>
            <w:r>
              <w:rPr>
                <w:rFonts w:hint="eastAsia" w:ascii="仿宋_GB2312" w:eastAsia="仿宋_GB2312"/>
                <w:bCs/>
                <w:sz w:val="26"/>
              </w:rPr>
              <w:t>实际承担和完成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bCs/>
                <w:sz w:val="26"/>
              </w:rPr>
            </w:pPr>
            <w:r>
              <w:rPr>
                <w:rFonts w:hint="eastAsia" w:ascii="仿宋_GB2312" w:eastAsia="仿宋_GB2312"/>
                <w:bCs/>
                <w:sz w:val="26"/>
              </w:rPr>
              <w:t>的项目研究工作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Cs/>
                <w:sz w:val="26"/>
              </w:rPr>
            </w:pPr>
            <w:r>
              <w:rPr>
                <w:rFonts w:hint="eastAsia" w:ascii="仿宋_GB2312" w:eastAsia="仿宋_GB2312"/>
                <w:bCs/>
                <w:sz w:val="26"/>
              </w:rPr>
              <w:t>签  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897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bCs/>
                <w:sz w:val="26"/>
              </w:rPr>
            </w:pPr>
          </w:p>
        </w:tc>
        <w:tc>
          <w:tcPr>
            <w:tcW w:w="684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bCs/>
                <w:sz w:val="26"/>
              </w:rPr>
            </w:pPr>
            <w:r>
              <w:rPr>
                <w:rFonts w:hint="eastAsia" w:ascii="仿宋_GB2312" w:eastAsia="仿宋_GB2312"/>
                <w:bCs/>
                <w:sz w:val="26"/>
              </w:rPr>
              <w:t>1</w:t>
            </w:r>
          </w:p>
        </w:tc>
        <w:tc>
          <w:tcPr>
            <w:tcW w:w="1970" w:type="dxa"/>
            <w:gridSpan w:val="2"/>
            <w:noWrap w:val="0"/>
            <w:vAlign w:val="top"/>
          </w:tcPr>
          <w:p>
            <w:pPr>
              <w:rPr>
                <w:rFonts w:hint="eastAsia" w:ascii="仿宋_GB2312" w:eastAsia="仿宋_GB2312"/>
                <w:bCs/>
                <w:sz w:val="26"/>
              </w:rPr>
            </w:pPr>
          </w:p>
        </w:tc>
        <w:tc>
          <w:tcPr>
            <w:tcW w:w="1499" w:type="dxa"/>
            <w:gridSpan w:val="2"/>
            <w:noWrap w:val="0"/>
            <w:vAlign w:val="top"/>
          </w:tcPr>
          <w:p>
            <w:pPr>
              <w:rPr>
                <w:rFonts w:hint="eastAsia" w:ascii="仿宋_GB2312" w:eastAsia="仿宋_GB2312"/>
                <w:bCs/>
                <w:sz w:val="26"/>
              </w:rPr>
            </w:pPr>
          </w:p>
        </w:tc>
        <w:tc>
          <w:tcPr>
            <w:tcW w:w="2421" w:type="dxa"/>
            <w:gridSpan w:val="2"/>
            <w:noWrap w:val="0"/>
            <w:vAlign w:val="top"/>
          </w:tcPr>
          <w:p>
            <w:pPr>
              <w:rPr>
                <w:rFonts w:hint="eastAsia" w:ascii="仿宋_GB2312" w:eastAsia="仿宋_GB2312"/>
                <w:bCs/>
                <w:sz w:val="26"/>
              </w:rPr>
            </w:pPr>
          </w:p>
        </w:tc>
        <w:tc>
          <w:tcPr>
            <w:tcW w:w="1131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bCs/>
                <w:sz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897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bCs/>
                <w:sz w:val="26"/>
              </w:rPr>
            </w:pPr>
          </w:p>
        </w:tc>
        <w:tc>
          <w:tcPr>
            <w:tcW w:w="684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bCs/>
                <w:sz w:val="26"/>
              </w:rPr>
            </w:pPr>
            <w:r>
              <w:rPr>
                <w:rFonts w:hint="eastAsia" w:ascii="仿宋_GB2312" w:eastAsia="仿宋_GB2312"/>
                <w:bCs/>
                <w:sz w:val="26"/>
              </w:rPr>
              <w:t>2</w:t>
            </w:r>
          </w:p>
        </w:tc>
        <w:tc>
          <w:tcPr>
            <w:tcW w:w="1970" w:type="dxa"/>
            <w:gridSpan w:val="2"/>
            <w:noWrap w:val="0"/>
            <w:vAlign w:val="top"/>
          </w:tcPr>
          <w:p>
            <w:pPr>
              <w:rPr>
                <w:rFonts w:hint="eastAsia" w:ascii="仿宋_GB2312" w:eastAsia="仿宋_GB2312"/>
                <w:bCs/>
                <w:sz w:val="26"/>
              </w:rPr>
            </w:pPr>
          </w:p>
        </w:tc>
        <w:tc>
          <w:tcPr>
            <w:tcW w:w="1499" w:type="dxa"/>
            <w:gridSpan w:val="2"/>
            <w:noWrap w:val="0"/>
            <w:vAlign w:val="top"/>
          </w:tcPr>
          <w:p>
            <w:pPr>
              <w:rPr>
                <w:rFonts w:hint="eastAsia" w:ascii="仿宋_GB2312" w:eastAsia="仿宋_GB2312"/>
                <w:bCs/>
                <w:sz w:val="26"/>
              </w:rPr>
            </w:pPr>
          </w:p>
        </w:tc>
        <w:tc>
          <w:tcPr>
            <w:tcW w:w="2421" w:type="dxa"/>
            <w:gridSpan w:val="2"/>
            <w:noWrap w:val="0"/>
            <w:vAlign w:val="top"/>
          </w:tcPr>
          <w:p>
            <w:pPr>
              <w:rPr>
                <w:rFonts w:hint="eastAsia" w:ascii="仿宋_GB2312" w:eastAsia="仿宋_GB2312"/>
                <w:bCs/>
                <w:sz w:val="26"/>
              </w:rPr>
            </w:pPr>
          </w:p>
        </w:tc>
        <w:tc>
          <w:tcPr>
            <w:tcW w:w="1131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bCs/>
                <w:sz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897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bCs/>
                <w:sz w:val="26"/>
              </w:rPr>
            </w:pPr>
          </w:p>
        </w:tc>
        <w:tc>
          <w:tcPr>
            <w:tcW w:w="684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bCs/>
                <w:sz w:val="26"/>
              </w:rPr>
            </w:pPr>
            <w:r>
              <w:rPr>
                <w:rFonts w:hint="eastAsia" w:ascii="仿宋_GB2312" w:eastAsia="仿宋_GB2312"/>
                <w:bCs/>
                <w:sz w:val="26"/>
              </w:rPr>
              <w:t>3</w:t>
            </w:r>
          </w:p>
        </w:tc>
        <w:tc>
          <w:tcPr>
            <w:tcW w:w="1970" w:type="dxa"/>
            <w:gridSpan w:val="2"/>
            <w:noWrap w:val="0"/>
            <w:vAlign w:val="top"/>
          </w:tcPr>
          <w:p>
            <w:pPr>
              <w:rPr>
                <w:rFonts w:hint="eastAsia" w:ascii="仿宋_GB2312" w:eastAsia="仿宋_GB2312"/>
                <w:bCs/>
                <w:sz w:val="26"/>
              </w:rPr>
            </w:pPr>
          </w:p>
        </w:tc>
        <w:tc>
          <w:tcPr>
            <w:tcW w:w="1499" w:type="dxa"/>
            <w:gridSpan w:val="2"/>
            <w:noWrap w:val="0"/>
            <w:vAlign w:val="top"/>
          </w:tcPr>
          <w:p>
            <w:pPr>
              <w:rPr>
                <w:rFonts w:hint="eastAsia" w:ascii="仿宋_GB2312" w:eastAsia="仿宋_GB2312"/>
                <w:bCs/>
                <w:sz w:val="26"/>
              </w:rPr>
            </w:pPr>
          </w:p>
        </w:tc>
        <w:tc>
          <w:tcPr>
            <w:tcW w:w="2421" w:type="dxa"/>
            <w:gridSpan w:val="2"/>
            <w:noWrap w:val="0"/>
            <w:vAlign w:val="top"/>
          </w:tcPr>
          <w:p>
            <w:pPr>
              <w:rPr>
                <w:rFonts w:hint="eastAsia" w:ascii="仿宋_GB2312" w:eastAsia="仿宋_GB2312"/>
                <w:bCs/>
                <w:sz w:val="26"/>
              </w:rPr>
            </w:pPr>
          </w:p>
        </w:tc>
        <w:tc>
          <w:tcPr>
            <w:tcW w:w="1131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bCs/>
                <w:sz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897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bCs/>
                <w:sz w:val="26"/>
              </w:rPr>
            </w:pPr>
          </w:p>
        </w:tc>
        <w:tc>
          <w:tcPr>
            <w:tcW w:w="684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bCs/>
                <w:sz w:val="26"/>
              </w:rPr>
            </w:pPr>
            <w:r>
              <w:rPr>
                <w:rFonts w:hint="eastAsia" w:ascii="仿宋_GB2312" w:eastAsia="仿宋_GB2312"/>
                <w:bCs/>
                <w:sz w:val="26"/>
              </w:rPr>
              <w:t>4</w:t>
            </w:r>
          </w:p>
        </w:tc>
        <w:tc>
          <w:tcPr>
            <w:tcW w:w="1970" w:type="dxa"/>
            <w:gridSpan w:val="2"/>
            <w:noWrap w:val="0"/>
            <w:vAlign w:val="top"/>
          </w:tcPr>
          <w:p>
            <w:pPr>
              <w:rPr>
                <w:rFonts w:hint="eastAsia" w:ascii="仿宋_GB2312" w:eastAsia="仿宋_GB2312"/>
                <w:bCs/>
                <w:sz w:val="26"/>
              </w:rPr>
            </w:pPr>
          </w:p>
        </w:tc>
        <w:tc>
          <w:tcPr>
            <w:tcW w:w="1499" w:type="dxa"/>
            <w:gridSpan w:val="2"/>
            <w:noWrap w:val="0"/>
            <w:vAlign w:val="top"/>
          </w:tcPr>
          <w:p>
            <w:pPr>
              <w:rPr>
                <w:rFonts w:hint="eastAsia" w:ascii="仿宋_GB2312" w:eastAsia="仿宋_GB2312"/>
                <w:bCs/>
                <w:sz w:val="26"/>
              </w:rPr>
            </w:pPr>
          </w:p>
        </w:tc>
        <w:tc>
          <w:tcPr>
            <w:tcW w:w="2421" w:type="dxa"/>
            <w:gridSpan w:val="2"/>
            <w:noWrap w:val="0"/>
            <w:vAlign w:val="top"/>
          </w:tcPr>
          <w:p>
            <w:pPr>
              <w:rPr>
                <w:rFonts w:hint="eastAsia" w:ascii="仿宋_GB2312" w:eastAsia="仿宋_GB2312"/>
                <w:bCs/>
                <w:sz w:val="26"/>
              </w:rPr>
            </w:pPr>
          </w:p>
        </w:tc>
        <w:tc>
          <w:tcPr>
            <w:tcW w:w="1131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bCs/>
                <w:sz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897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bCs/>
                <w:sz w:val="26"/>
              </w:rPr>
            </w:pPr>
          </w:p>
        </w:tc>
        <w:tc>
          <w:tcPr>
            <w:tcW w:w="684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bCs/>
                <w:sz w:val="26"/>
              </w:rPr>
            </w:pPr>
            <w:r>
              <w:rPr>
                <w:rFonts w:hint="eastAsia" w:ascii="仿宋_GB2312" w:eastAsia="仿宋_GB2312"/>
                <w:bCs/>
                <w:sz w:val="26"/>
              </w:rPr>
              <w:t>5</w:t>
            </w:r>
          </w:p>
        </w:tc>
        <w:tc>
          <w:tcPr>
            <w:tcW w:w="1970" w:type="dxa"/>
            <w:gridSpan w:val="2"/>
            <w:noWrap w:val="0"/>
            <w:vAlign w:val="top"/>
          </w:tcPr>
          <w:p>
            <w:pPr>
              <w:rPr>
                <w:rFonts w:hint="eastAsia" w:ascii="仿宋_GB2312" w:eastAsia="仿宋_GB2312"/>
                <w:bCs/>
                <w:sz w:val="26"/>
              </w:rPr>
            </w:pPr>
          </w:p>
        </w:tc>
        <w:tc>
          <w:tcPr>
            <w:tcW w:w="1499" w:type="dxa"/>
            <w:gridSpan w:val="2"/>
            <w:noWrap w:val="0"/>
            <w:vAlign w:val="top"/>
          </w:tcPr>
          <w:p>
            <w:pPr>
              <w:rPr>
                <w:rFonts w:hint="eastAsia" w:ascii="仿宋_GB2312" w:eastAsia="仿宋_GB2312"/>
                <w:bCs/>
                <w:sz w:val="26"/>
              </w:rPr>
            </w:pPr>
          </w:p>
        </w:tc>
        <w:tc>
          <w:tcPr>
            <w:tcW w:w="2421" w:type="dxa"/>
            <w:gridSpan w:val="2"/>
            <w:noWrap w:val="0"/>
            <w:vAlign w:val="top"/>
          </w:tcPr>
          <w:p>
            <w:pPr>
              <w:rPr>
                <w:rFonts w:hint="eastAsia" w:ascii="仿宋_GB2312" w:eastAsia="仿宋_GB2312"/>
                <w:bCs/>
                <w:sz w:val="26"/>
              </w:rPr>
            </w:pPr>
          </w:p>
        </w:tc>
        <w:tc>
          <w:tcPr>
            <w:tcW w:w="1131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bCs/>
                <w:sz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897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bCs/>
                <w:sz w:val="26"/>
              </w:rPr>
            </w:pPr>
          </w:p>
        </w:tc>
        <w:tc>
          <w:tcPr>
            <w:tcW w:w="684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bCs/>
                <w:sz w:val="26"/>
              </w:rPr>
            </w:pPr>
            <w:r>
              <w:rPr>
                <w:rFonts w:hint="eastAsia" w:ascii="仿宋_GB2312" w:eastAsia="仿宋_GB2312"/>
                <w:bCs/>
                <w:sz w:val="26"/>
              </w:rPr>
              <w:t>6</w:t>
            </w:r>
          </w:p>
        </w:tc>
        <w:tc>
          <w:tcPr>
            <w:tcW w:w="1970" w:type="dxa"/>
            <w:gridSpan w:val="2"/>
            <w:noWrap w:val="0"/>
            <w:vAlign w:val="top"/>
          </w:tcPr>
          <w:p>
            <w:pPr>
              <w:rPr>
                <w:rFonts w:hint="eastAsia" w:ascii="仿宋_GB2312" w:eastAsia="仿宋_GB2312"/>
                <w:bCs/>
                <w:sz w:val="26"/>
              </w:rPr>
            </w:pPr>
          </w:p>
        </w:tc>
        <w:tc>
          <w:tcPr>
            <w:tcW w:w="1499" w:type="dxa"/>
            <w:gridSpan w:val="2"/>
            <w:noWrap w:val="0"/>
            <w:vAlign w:val="top"/>
          </w:tcPr>
          <w:p>
            <w:pPr>
              <w:rPr>
                <w:rFonts w:hint="eastAsia" w:ascii="仿宋_GB2312" w:eastAsia="仿宋_GB2312"/>
                <w:bCs/>
                <w:sz w:val="26"/>
              </w:rPr>
            </w:pPr>
          </w:p>
        </w:tc>
        <w:tc>
          <w:tcPr>
            <w:tcW w:w="2421" w:type="dxa"/>
            <w:gridSpan w:val="2"/>
            <w:noWrap w:val="0"/>
            <w:vAlign w:val="top"/>
          </w:tcPr>
          <w:p>
            <w:pPr>
              <w:rPr>
                <w:rFonts w:hint="eastAsia" w:ascii="仿宋_GB2312" w:eastAsia="仿宋_GB2312"/>
                <w:bCs/>
                <w:sz w:val="26"/>
              </w:rPr>
            </w:pPr>
          </w:p>
        </w:tc>
        <w:tc>
          <w:tcPr>
            <w:tcW w:w="1131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bCs/>
                <w:sz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897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bCs/>
                <w:sz w:val="26"/>
              </w:rPr>
            </w:pPr>
          </w:p>
        </w:tc>
        <w:tc>
          <w:tcPr>
            <w:tcW w:w="684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bCs/>
                <w:sz w:val="26"/>
              </w:rPr>
            </w:pPr>
            <w:r>
              <w:rPr>
                <w:rFonts w:hint="eastAsia" w:ascii="仿宋_GB2312" w:eastAsia="仿宋_GB2312"/>
                <w:bCs/>
                <w:sz w:val="26"/>
              </w:rPr>
              <w:t>7</w:t>
            </w:r>
          </w:p>
        </w:tc>
        <w:tc>
          <w:tcPr>
            <w:tcW w:w="1970" w:type="dxa"/>
            <w:gridSpan w:val="2"/>
            <w:noWrap w:val="0"/>
            <w:vAlign w:val="top"/>
          </w:tcPr>
          <w:p>
            <w:pPr>
              <w:rPr>
                <w:rFonts w:hint="eastAsia" w:ascii="仿宋_GB2312" w:eastAsia="仿宋_GB2312"/>
                <w:bCs/>
                <w:sz w:val="26"/>
              </w:rPr>
            </w:pPr>
          </w:p>
        </w:tc>
        <w:tc>
          <w:tcPr>
            <w:tcW w:w="1499" w:type="dxa"/>
            <w:gridSpan w:val="2"/>
            <w:noWrap w:val="0"/>
            <w:vAlign w:val="top"/>
          </w:tcPr>
          <w:p>
            <w:pPr>
              <w:rPr>
                <w:rFonts w:hint="eastAsia" w:ascii="仿宋_GB2312" w:eastAsia="仿宋_GB2312"/>
                <w:bCs/>
                <w:sz w:val="26"/>
              </w:rPr>
            </w:pPr>
          </w:p>
        </w:tc>
        <w:tc>
          <w:tcPr>
            <w:tcW w:w="2421" w:type="dxa"/>
            <w:gridSpan w:val="2"/>
            <w:noWrap w:val="0"/>
            <w:vAlign w:val="top"/>
          </w:tcPr>
          <w:p>
            <w:pPr>
              <w:rPr>
                <w:rFonts w:hint="eastAsia" w:ascii="仿宋_GB2312" w:eastAsia="仿宋_GB2312"/>
                <w:bCs/>
                <w:sz w:val="26"/>
              </w:rPr>
            </w:pPr>
          </w:p>
        </w:tc>
        <w:tc>
          <w:tcPr>
            <w:tcW w:w="1131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bCs/>
                <w:sz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897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bCs/>
                <w:sz w:val="26"/>
              </w:rPr>
            </w:pPr>
          </w:p>
        </w:tc>
        <w:tc>
          <w:tcPr>
            <w:tcW w:w="684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bCs/>
                <w:sz w:val="26"/>
              </w:rPr>
            </w:pPr>
            <w:r>
              <w:rPr>
                <w:rFonts w:hint="eastAsia" w:ascii="仿宋_GB2312" w:eastAsia="仿宋_GB2312"/>
                <w:bCs/>
                <w:sz w:val="26"/>
              </w:rPr>
              <w:t>8</w:t>
            </w:r>
          </w:p>
        </w:tc>
        <w:tc>
          <w:tcPr>
            <w:tcW w:w="1970" w:type="dxa"/>
            <w:gridSpan w:val="2"/>
            <w:noWrap w:val="0"/>
            <w:vAlign w:val="top"/>
          </w:tcPr>
          <w:p>
            <w:pPr>
              <w:rPr>
                <w:rFonts w:hint="eastAsia" w:ascii="仿宋_GB2312" w:eastAsia="仿宋_GB2312"/>
                <w:bCs/>
                <w:sz w:val="26"/>
              </w:rPr>
            </w:pPr>
          </w:p>
        </w:tc>
        <w:tc>
          <w:tcPr>
            <w:tcW w:w="1499" w:type="dxa"/>
            <w:gridSpan w:val="2"/>
            <w:noWrap w:val="0"/>
            <w:vAlign w:val="top"/>
          </w:tcPr>
          <w:p>
            <w:pPr>
              <w:rPr>
                <w:rFonts w:hint="eastAsia" w:ascii="仿宋_GB2312" w:eastAsia="仿宋_GB2312"/>
                <w:bCs/>
                <w:sz w:val="26"/>
              </w:rPr>
            </w:pPr>
          </w:p>
        </w:tc>
        <w:tc>
          <w:tcPr>
            <w:tcW w:w="2421" w:type="dxa"/>
            <w:gridSpan w:val="2"/>
            <w:noWrap w:val="0"/>
            <w:vAlign w:val="top"/>
          </w:tcPr>
          <w:p>
            <w:pPr>
              <w:rPr>
                <w:rFonts w:hint="eastAsia" w:ascii="仿宋_GB2312" w:eastAsia="仿宋_GB2312"/>
                <w:bCs/>
                <w:sz w:val="26"/>
              </w:rPr>
            </w:pPr>
          </w:p>
        </w:tc>
        <w:tc>
          <w:tcPr>
            <w:tcW w:w="1131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bCs/>
                <w:sz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6"/>
              </w:rPr>
              <w:t>研究经费</w:t>
            </w:r>
          </w:p>
        </w:tc>
        <w:tc>
          <w:tcPr>
            <w:tcW w:w="7705" w:type="dxa"/>
            <w:gridSpan w:val="8"/>
            <w:noWrap w:val="0"/>
            <w:vAlign w:val="top"/>
          </w:tcPr>
          <w:p>
            <w:pPr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项目研究实际到位经费合计    元。其中，</w:t>
            </w:r>
          </w:p>
          <w:p>
            <w:pPr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学校拨款      元，</w:t>
            </w:r>
          </w:p>
          <w:p>
            <w:pPr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单位配套资助        元，</w:t>
            </w:r>
          </w:p>
          <w:p>
            <w:pPr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其他自筹经费        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6" w:hRule="atLeast"/>
          <w:jc w:val="center"/>
        </w:trPr>
        <w:tc>
          <w:tcPr>
            <w:tcW w:w="89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6"/>
              </w:rPr>
            </w:pPr>
            <w:r>
              <w:rPr>
                <w:rFonts w:hint="eastAsia" w:ascii="仿宋_GB2312" w:eastAsia="仿宋_GB2312"/>
                <w:bCs/>
                <w:sz w:val="26"/>
              </w:rPr>
              <w:t>备</w:t>
            </w:r>
          </w:p>
          <w:p>
            <w:pPr>
              <w:jc w:val="center"/>
              <w:rPr>
                <w:rFonts w:hint="eastAsia" w:ascii="仿宋_GB2312" w:eastAsia="仿宋_GB2312"/>
                <w:bCs/>
                <w:sz w:val="26"/>
              </w:rPr>
            </w:pPr>
            <w:r>
              <w:rPr>
                <w:rFonts w:hint="eastAsia" w:ascii="仿宋_GB2312" w:eastAsia="仿宋_GB2312"/>
                <w:bCs/>
                <w:sz w:val="26"/>
              </w:rPr>
              <w:t>注</w:t>
            </w:r>
          </w:p>
        </w:tc>
        <w:tc>
          <w:tcPr>
            <w:tcW w:w="7705" w:type="dxa"/>
            <w:gridSpan w:val="8"/>
            <w:noWrap w:val="0"/>
            <w:vAlign w:val="top"/>
          </w:tcPr>
          <w:p>
            <w:pPr>
              <w:rPr>
                <w:rFonts w:hint="eastAsia" w:ascii="仿宋_GB2312" w:eastAsia="仿宋_GB2312"/>
                <w:bCs/>
                <w:sz w:val="26"/>
              </w:rPr>
            </w:pPr>
          </w:p>
          <w:p>
            <w:pPr>
              <w:rPr>
                <w:rFonts w:hint="eastAsia" w:ascii="仿宋_GB2312" w:eastAsia="仿宋_GB2312"/>
                <w:bCs/>
                <w:sz w:val="26"/>
              </w:rPr>
            </w:pPr>
          </w:p>
          <w:p>
            <w:pPr>
              <w:rPr>
                <w:rFonts w:hint="eastAsia" w:ascii="仿宋_GB2312" w:eastAsia="仿宋_GB2312"/>
                <w:bCs/>
                <w:sz w:val="26"/>
              </w:rPr>
            </w:pPr>
          </w:p>
        </w:tc>
      </w:tr>
    </w:tbl>
    <w:p>
      <w:pPr>
        <w:spacing w:line="100" w:lineRule="exact"/>
        <w:ind w:firstLine="281" w:firstLineChars="100"/>
        <w:rPr>
          <w:rFonts w:hint="eastAsia" w:ascii="仿宋_GB2312" w:eastAsia="仿宋_GB2312"/>
          <w:bCs/>
          <w:szCs w:val="21"/>
        </w:rPr>
      </w:pPr>
      <w:r>
        <w:rPr>
          <w:rFonts w:hint="eastAsia" w:ascii="仿宋_GB2312" w:eastAsia="仿宋_GB2312"/>
          <w:bCs/>
          <w:sz w:val="28"/>
        </w:rPr>
        <w:br w:type="page"/>
      </w:r>
    </w:p>
    <w:p>
      <w:pPr>
        <w:ind w:firstLine="301" w:firstLineChars="100"/>
        <w:rPr>
          <w:rFonts w:hint="eastAsia" w:ascii="仿宋_GB2312" w:eastAsia="仿宋_GB2312"/>
          <w:bCs/>
          <w:sz w:val="30"/>
        </w:rPr>
      </w:pPr>
      <w:r>
        <w:rPr>
          <w:rFonts w:hint="eastAsia" w:ascii="仿宋_GB2312" w:eastAsia="仿宋_GB2312"/>
          <w:bCs/>
          <w:sz w:val="30"/>
        </w:rPr>
        <w:t>二、工作报告</w:t>
      </w:r>
    </w:p>
    <w:tbl>
      <w:tblPr>
        <w:tblStyle w:val="13"/>
        <w:tblW w:w="836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75" w:hRule="atLeast"/>
        </w:trPr>
        <w:tc>
          <w:tcPr>
            <w:tcW w:w="8364" w:type="dxa"/>
            <w:noWrap w:val="0"/>
            <w:vAlign w:val="top"/>
          </w:tcPr>
          <w:p>
            <w:pPr>
              <w:spacing w:line="500" w:lineRule="exact"/>
              <w:ind w:firstLine="560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本项目主要的研究过程与活动；本项目的研究计划执行与变更情况；本项目研究中存在的问题与今后的研究设想；本项目研究的经费支出情况。</w:t>
            </w:r>
          </w:p>
          <w:p>
            <w:pPr>
              <w:spacing w:line="500" w:lineRule="exact"/>
              <w:ind w:firstLine="480"/>
              <w:rPr>
                <w:rFonts w:hint="eastAsia" w:ascii="仿宋_GB2312" w:eastAsia="仿宋_GB2312"/>
              </w:rPr>
            </w:pPr>
          </w:p>
          <w:p>
            <w:pPr>
              <w:spacing w:line="500" w:lineRule="exact"/>
              <w:ind w:firstLine="480"/>
              <w:rPr>
                <w:rFonts w:hint="eastAsia" w:ascii="仿宋_GB2312" w:eastAsia="仿宋_GB2312"/>
              </w:rPr>
            </w:pPr>
          </w:p>
          <w:p>
            <w:pPr>
              <w:spacing w:line="500" w:lineRule="exact"/>
              <w:ind w:firstLine="480"/>
              <w:rPr>
                <w:rFonts w:hint="eastAsia" w:ascii="仿宋_GB2312" w:eastAsia="仿宋_GB2312"/>
              </w:rPr>
            </w:pPr>
          </w:p>
          <w:p>
            <w:pPr>
              <w:spacing w:line="500" w:lineRule="exact"/>
              <w:ind w:firstLine="480"/>
              <w:rPr>
                <w:rFonts w:hint="eastAsia" w:ascii="仿宋_GB2312" w:eastAsia="仿宋_GB2312"/>
              </w:rPr>
            </w:pPr>
          </w:p>
          <w:p>
            <w:pPr>
              <w:spacing w:line="500" w:lineRule="exact"/>
              <w:ind w:firstLine="480"/>
              <w:rPr>
                <w:rFonts w:hint="eastAsia" w:ascii="仿宋_GB2312" w:eastAsia="仿宋_GB2312"/>
              </w:rPr>
            </w:pPr>
          </w:p>
          <w:p>
            <w:pPr>
              <w:spacing w:line="500" w:lineRule="exact"/>
              <w:ind w:firstLine="480"/>
              <w:rPr>
                <w:rFonts w:hint="eastAsia" w:ascii="仿宋_GB2312" w:eastAsia="仿宋_GB2312"/>
              </w:rPr>
            </w:pPr>
          </w:p>
          <w:p>
            <w:pPr>
              <w:spacing w:line="500" w:lineRule="exact"/>
              <w:ind w:firstLine="480"/>
              <w:rPr>
                <w:rFonts w:hint="eastAsia" w:ascii="仿宋_GB2312" w:eastAsia="仿宋_GB2312"/>
              </w:rPr>
            </w:pPr>
          </w:p>
          <w:p>
            <w:pPr>
              <w:spacing w:line="500" w:lineRule="exact"/>
              <w:ind w:firstLine="480"/>
              <w:rPr>
                <w:rFonts w:hint="eastAsia" w:ascii="仿宋_GB2312" w:eastAsia="仿宋_GB2312"/>
              </w:rPr>
            </w:pPr>
          </w:p>
          <w:p>
            <w:pPr>
              <w:spacing w:line="500" w:lineRule="exact"/>
              <w:ind w:firstLine="480"/>
              <w:rPr>
                <w:rFonts w:hint="eastAsia" w:ascii="仿宋_GB2312" w:eastAsia="仿宋_GB2312"/>
              </w:rPr>
            </w:pPr>
          </w:p>
          <w:p>
            <w:pPr>
              <w:spacing w:line="500" w:lineRule="exact"/>
              <w:ind w:firstLine="480"/>
              <w:rPr>
                <w:rFonts w:hint="eastAsia" w:ascii="仿宋_GB2312" w:eastAsia="仿宋_GB2312"/>
              </w:rPr>
            </w:pPr>
          </w:p>
          <w:p>
            <w:pPr>
              <w:spacing w:line="500" w:lineRule="exact"/>
              <w:ind w:firstLine="480"/>
              <w:rPr>
                <w:rFonts w:hint="eastAsia" w:ascii="仿宋_GB2312" w:eastAsia="仿宋_GB2312"/>
              </w:rPr>
            </w:pPr>
          </w:p>
          <w:p>
            <w:pPr>
              <w:spacing w:line="500" w:lineRule="exact"/>
              <w:ind w:firstLine="480"/>
              <w:rPr>
                <w:rFonts w:hint="eastAsia" w:ascii="仿宋_GB2312" w:eastAsia="仿宋_GB2312"/>
              </w:rPr>
            </w:pPr>
          </w:p>
          <w:p>
            <w:pPr>
              <w:spacing w:line="500" w:lineRule="exact"/>
              <w:ind w:firstLine="480"/>
              <w:rPr>
                <w:rFonts w:hint="eastAsia" w:ascii="仿宋_GB2312" w:eastAsia="仿宋_GB2312"/>
              </w:rPr>
            </w:pPr>
          </w:p>
          <w:p>
            <w:pPr>
              <w:spacing w:line="500" w:lineRule="exact"/>
              <w:ind w:firstLine="480"/>
              <w:rPr>
                <w:rFonts w:hint="eastAsia" w:ascii="仿宋_GB2312" w:eastAsia="仿宋_GB2312"/>
              </w:rPr>
            </w:pPr>
          </w:p>
          <w:p>
            <w:pPr>
              <w:spacing w:line="500" w:lineRule="exact"/>
              <w:ind w:firstLine="480"/>
              <w:rPr>
                <w:rFonts w:hint="eastAsia" w:ascii="仿宋_GB2312" w:eastAsia="仿宋_GB2312"/>
              </w:rPr>
            </w:pPr>
          </w:p>
          <w:p>
            <w:pPr>
              <w:spacing w:line="500" w:lineRule="exact"/>
              <w:ind w:firstLine="480"/>
              <w:rPr>
                <w:rFonts w:hint="eastAsia" w:ascii="仿宋_GB2312" w:eastAsia="仿宋_GB2312"/>
              </w:rPr>
            </w:pPr>
          </w:p>
          <w:p>
            <w:pPr>
              <w:spacing w:line="500" w:lineRule="exact"/>
              <w:ind w:firstLine="480"/>
              <w:rPr>
                <w:rFonts w:hint="eastAsia" w:ascii="仿宋_GB2312" w:eastAsia="仿宋_GB2312"/>
              </w:rPr>
            </w:pPr>
          </w:p>
          <w:p>
            <w:pPr>
              <w:spacing w:line="500" w:lineRule="exact"/>
              <w:ind w:firstLine="480"/>
              <w:rPr>
                <w:rFonts w:hint="eastAsia" w:ascii="仿宋_GB2312" w:eastAsia="仿宋_GB2312"/>
              </w:rPr>
            </w:pPr>
          </w:p>
          <w:p>
            <w:pPr>
              <w:spacing w:line="500" w:lineRule="exact"/>
              <w:ind w:firstLine="480"/>
              <w:rPr>
                <w:rFonts w:hint="eastAsia" w:ascii="仿宋_GB2312" w:eastAsia="仿宋_GB2312"/>
              </w:rPr>
            </w:pPr>
          </w:p>
          <w:p>
            <w:pPr>
              <w:spacing w:line="500" w:lineRule="exact"/>
              <w:ind w:firstLine="480"/>
              <w:rPr>
                <w:rFonts w:hint="eastAsia" w:ascii="仿宋_GB2312" w:eastAsia="仿宋_GB2312"/>
              </w:rPr>
            </w:pPr>
          </w:p>
          <w:p>
            <w:pPr>
              <w:spacing w:line="500" w:lineRule="exact"/>
              <w:ind w:firstLine="480"/>
              <w:rPr>
                <w:rFonts w:hint="eastAsia" w:ascii="仿宋_GB2312" w:eastAsia="仿宋_GB2312"/>
              </w:rPr>
            </w:pPr>
          </w:p>
          <w:p>
            <w:pPr>
              <w:spacing w:line="500" w:lineRule="exact"/>
              <w:ind w:firstLine="480"/>
              <w:rPr>
                <w:rFonts w:hint="eastAsia" w:ascii="仿宋_GB2312" w:eastAsia="仿宋_GB2312"/>
              </w:rPr>
            </w:pPr>
          </w:p>
          <w:p>
            <w:pPr>
              <w:spacing w:line="500" w:lineRule="exact"/>
              <w:ind w:firstLine="480"/>
              <w:rPr>
                <w:rFonts w:hint="eastAsia" w:ascii="仿宋_GB2312" w:eastAsia="仿宋_GB2312"/>
              </w:rPr>
            </w:pPr>
          </w:p>
        </w:tc>
      </w:tr>
    </w:tbl>
    <w:p>
      <w:pPr>
        <w:spacing w:line="140" w:lineRule="exact"/>
        <w:ind w:firstLine="321" w:firstLineChars="100"/>
        <w:rPr>
          <w:rFonts w:hint="eastAsia" w:ascii="仿宋_GB2312" w:eastAsia="仿宋_GB2312"/>
          <w:bCs/>
          <w:szCs w:val="21"/>
        </w:rPr>
      </w:pPr>
    </w:p>
    <w:p>
      <w:pPr>
        <w:ind w:firstLine="301" w:firstLineChars="100"/>
        <w:rPr>
          <w:rFonts w:hint="eastAsia" w:ascii="仿宋_GB2312" w:eastAsia="仿宋_GB2312"/>
          <w:bCs/>
        </w:rPr>
      </w:pPr>
      <w:r>
        <w:rPr>
          <w:rFonts w:hint="eastAsia" w:ascii="仿宋_GB2312" w:eastAsia="仿宋_GB2312"/>
          <w:bCs/>
          <w:sz w:val="30"/>
        </w:rPr>
        <w:t>三、研究成果</w:t>
      </w:r>
    </w:p>
    <w:tbl>
      <w:tblPr>
        <w:tblStyle w:val="13"/>
        <w:tblW w:w="836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9" w:hRule="atLeast"/>
        </w:trPr>
        <w:tc>
          <w:tcPr>
            <w:tcW w:w="8364" w:type="dxa"/>
            <w:noWrap w:val="0"/>
            <w:vAlign w:val="top"/>
          </w:tcPr>
          <w:p>
            <w:pPr>
              <w:snapToGrid w:val="0"/>
              <w:ind w:firstLine="281" w:firstLineChars="100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1．成果的基本观点、主要内容及结论，特色与创新之处及本项目研究的突破性进展（理论上的新观点、实践中的新举措）；实践效果或应用情况，社会影响等。</w:t>
            </w:r>
          </w:p>
          <w:p>
            <w:pPr>
              <w:ind w:firstLine="480"/>
              <w:rPr>
                <w:rFonts w:hint="eastAsia" w:ascii="仿宋_GB2312" w:eastAsia="仿宋_GB2312"/>
                <w:bCs/>
              </w:rPr>
            </w:pPr>
          </w:p>
          <w:p>
            <w:pPr>
              <w:ind w:firstLine="480"/>
              <w:rPr>
                <w:rFonts w:hint="eastAsia" w:ascii="仿宋_GB2312" w:eastAsia="仿宋_GB2312"/>
                <w:bCs/>
              </w:rPr>
            </w:pPr>
          </w:p>
          <w:p>
            <w:pPr>
              <w:ind w:firstLine="480"/>
              <w:rPr>
                <w:rFonts w:hint="eastAsia" w:ascii="仿宋_GB2312" w:eastAsia="仿宋_GB2312"/>
                <w:bCs/>
              </w:rPr>
            </w:pPr>
          </w:p>
          <w:p>
            <w:pPr>
              <w:ind w:firstLine="480"/>
              <w:rPr>
                <w:rFonts w:hint="eastAsia" w:ascii="仿宋_GB2312" w:eastAsia="仿宋_GB2312"/>
                <w:bCs/>
              </w:rPr>
            </w:pPr>
          </w:p>
          <w:p>
            <w:pPr>
              <w:ind w:firstLine="480"/>
              <w:rPr>
                <w:rFonts w:hint="eastAsia" w:ascii="仿宋_GB2312" w:eastAsia="仿宋_GB2312"/>
                <w:bCs/>
              </w:rPr>
            </w:pPr>
          </w:p>
          <w:p>
            <w:pPr>
              <w:ind w:firstLine="480"/>
              <w:rPr>
                <w:rFonts w:hint="eastAsia" w:ascii="仿宋_GB2312" w:eastAsia="仿宋_GB2312"/>
                <w:bCs/>
              </w:rPr>
            </w:pPr>
          </w:p>
          <w:p>
            <w:pPr>
              <w:ind w:firstLine="480"/>
              <w:rPr>
                <w:rFonts w:hint="eastAsia" w:ascii="仿宋_GB2312" w:eastAsia="仿宋_GB2312"/>
                <w:bCs/>
              </w:rPr>
            </w:pPr>
          </w:p>
          <w:p>
            <w:pPr>
              <w:ind w:firstLine="480"/>
              <w:rPr>
                <w:rFonts w:hint="eastAsia" w:ascii="仿宋_GB2312" w:eastAsia="仿宋_GB2312"/>
                <w:bCs/>
              </w:rPr>
            </w:pPr>
          </w:p>
          <w:p>
            <w:pPr>
              <w:spacing w:line="400" w:lineRule="exact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  <w:sz w:val="30"/>
              </w:rPr>
              <w:t>2.</w:t>
            </w: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bCs/>
                <w:sz w:val="28"/>
                <w:szCs w:val="28"/>
              </w:rPr>
              <w:t>成果形式</w:t>
            </w: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(列出结题成果主件、附件目录）</w:t>
            </w:r>
          </w:p>
          <w:p>
            <w:pPr>
              <w:ind w:firstLine="321" w:firstLineChars="100"/>
              <w:rPr>
                <w:rFonts w:ascii="仿宋_GB2312" w:eastAsia="仿宋_GB2312"/>
                <w:bCs/>
              </w:rPr>
            </w:pPr>
          </w:p>
          <w:p>
            <w:pPr>
              <w:ind w:firstLine="321" w:firstLineChars="100"/>
              <w:rPr>
                <w:rFonts w:ascii="仿宋_GB2312" w:eastAsia="仿宋_GB2312"/>
                <w:bCs/>
              </w:rPr>
            </w:pPr>
          </w:p>
          <w:p>
            <w:pPr>
              <w:ind w:firstLine="321" w:firstLineChars="100"/>
              <w:rPr>
                <w:rFonts w:ascii="仿宋_GB2312" w:eastAsia="仿宋_GB2312"/>
                <w:bCs/>
              </w:rPr>
            </w:pPr>
          </w:p>
          <w:p>
            <w:pPr>
              <w:ind w:firstLine="321" w:firstLineChars="100"/>
              <w:rPr>
                <w:rFonts w:ascii="仿宋_GB2312" w:eastAsia="仿宋_GB2312"/>
                <w:bCs/>
              </w:rPr>
            </w:pPr>
          </w:p>
          <w:p>
            <w:pPr>
              <w:ind w:firstLine="321" w:firstLineChars="100"/>
              <w:rPr>
                <w:rFonts w:ascii="仿宋_GB2312" w:eastAsia="仿宋_GB2312"/>
                <w:bCs/>
              </w:rPr>
            </w:pPr>
          </w:p>
          <w:p>
            <w:pPr>
              <w:ind w:firstLine="321" w:firstLineChars="100"/>
              <w:rPr>
                <w:rFonts w:ascii="仿宋_GB2312" w:eastAsia="仿宋_GB2312"/>
                <w:bCs/>
              </w:rPr>
            </w:pPr>
          </w:p>
          <w:p>
            <w:pPr>
              <w:ind w:firstLine="321" w:firstLineChars="100"/>
              <w:rPr>
                <w:rFonts w:hint="eastAsia" w:ascii="仿宋_GB2312" w:eastAsia="仿宋_GB2312"/>
                <w:bCs/>
              </w:rPr>
            </w:pPr>
          </w:p>
          <w:p>
            <w:pPr>
              <w:ind w:firstLine="321" w:firstLineChars="100"/>
              <w:rPr>
                <w:rFonts w:hint="eastAsia" w:ascii="仿宋_GB2312" w:eastAsia="仿宋_GB2312"/>
                <w:bCs/>
              </w:rPr>
            </w:pPr>
          </w:p>
          <w:p>
            <w:pPr>
              <w:ind w:firstLine="321" w:firstLineChars="100"/>
              <w:rPr>
                <w:rFonts w:hint="eastAsia" w:ascii="仿宋_GB2312" w:eastAsia="仿宋_GB2312"/>
                <w:bCs/>
              </w:rPr>
            </w:pPr>
          </w:p>
          <w:p>
            <w:pPr>
              <w:ind w:firstLine="480"/>
              <w:rPr>
                <w:rFonts w:hint="eastAsia"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 xml:space="preserve">  </w:t>
            </w:r>
          </w:p>
        </w:tc>
      </w:tr>
    </w:tbl>
    <w:p>
      <w:pPr>
        <w:ind w:firstLine="301" w:firstLineChars="100"/>
        <w:rPr>
          <w:rFonts w:hint="eastAsia" w:ascii="仿宋_GB2312" w:eastAsia="仿宋_GB2312"/>
          <w:bCs/>
        </w:rPr>
      </w:pPr>
      <w:r>
        <w:rPr>
          <w:rFonts w:hint="eastAsia" w:ascii="仿宋_GB2312" w:eastAsia="仿宋_GB2312"/>
          <w:bCs/>
          <w:sz w:val="30"/>
        </w:rPr>
        <w:t>四、培继院业务分管部门审核确认成果实用价值</w:t>
      </w:r>
    </w:p>
    <w:tbl>
      <w:tblPr>
        <w:tblStyle w:val="13"/>
        <w:tblW w:w="836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9" w:hRule="atLeast"/>
        </w:trPr>
        <w:tc>
          <w:tcPr>
            <w:tcW w:w="8364" w:type="dxa"/>
            <w:noWrap w:val="0"/>
            <w:vAlign w:val="top"/>
          </w:tcPr>
          <w:p>
            <w:pPr>
              <w:snapToGrid w:val="0"/>
              <w:ind w:firstLine="281" w:firstLineChars="100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  <w:p>
            <w:pPr>
              <w:ind w:firstLine="321" w:firstLineChars="100"/>
              <w:rPr>
                <w:rFonts w:hint="eastAsia" w:ascii="仿宋_GB2312" w:eastAsia="仿宋_GB2312"/>
                <w:bCs/>
              </w:rPr>
            </w:pPr>
          </w:p>
          <w:p>
            <w:pPr>
              <w:ind w:firstLine="321" w:firstLineChars="100"/>
              <w:rPr>
                <w:rFonts w:hint="eastAsia" w:ascii="仿宋_GB2312" w:eastAsia="仿宋_GB2312"/>
                <w:bCs/>
              </w:rPr>
            </w:pPr>
          </w:p>
          <w:p>
            <w:pPr>
              <w:ind w:firstLine="321" w:firstLineChars="100"/>
              <w:rPr>
                <w:rFonts w:hint="eastAsia" w:ascii="仿宋_GB2312" w:eastAsia="仿宋_GB2312"/>
                <w:bCs/>
              </w:rPr>
            </w:pPr>
          </w:p>
          <w:p>
            <w:pPr>
              <w:ind w:firstLine="321" w:firstLineChars="100"/>
              <w:rPr>
                <w:rFonts w:hint="eastAsia" w:ascii="仿宋_GB2312" w:eastAsia="仿宋_GB2312"/>
                <w:bCs/>
              </w:rPr>
            </w:pPr>
          </w:p>
          <w:p>
            <w:pPr>
              <w:ind w:firstLine="480"/>
              <w:rPr>
                <w:rFonts w:hint="eastAsia" w:ascii="仿宋_GB2312" w:eastAsia="仿宋_GB2312"/>
                <w:bCs/>
              </w:rPr>
            </w:pPr>
          </w:p>
          <w:p>
            <w:pPr>
              <w:ind w:firstLine="480"/>
              <w:rPr>
                <w:rFonts w:hint="eastAsia" w:ascii="仿宋_GB2312" w:eastAsia="仿宋_GB2312"/>
                <w:bCs/>
              </w:rPr>
            </w:pPr>
          </w:p>
          <w:p>
            <w:pPr>
              <w:ind w:firstLine="480"/>
              <w:rPr>
                <w:rFonts w:hint="eastAsia" w:ascii="仿宋_GB2312" w:eastAsia="仿宋_GB2312"/>
                <w:bCs/>
              </w:rPr>
            </w:pPr>
          </w:p>
          <w:p>
            <w:pPr>
              <w:ind w:firstLine="480"/>
              <w:rPr>
                <w:rFonts w:hint="eastAsia" w:ascii="仿宋_GB2312" w:eastAsia="仿宋_GB2312"/>
                <w:bCs/>
              </w:rPr>
            </w:pPr>
          </w:p>
          <w:p>
            <w:pPr>
              <w:ind w:firstLine="480"/>
              <w:rPr>
                <w:rFonts w:hint="eastAsia" w:ascii="仿宋_GB2312" w:eastAsia="仿宋_GB2312"/>
                <w:bCs/>
              </w:rPr>
            </w:pPr>
          </w:p>
          <w:p>
            <w:pPr>
              <w:ind w:firstLine="480"/>
              <w:rPr>
                <w:rFonts w:hint="eastAsia" w:ascii="仿宋_GB2312" w:eastAsia="仿宋_GB2312"/>
                <w:bCs/>
              </w:rPr>
            </w:pPr>
          </w:p>
          <w:p>
            <w:pPr>
              <w:ind w:firstLine="480"/>
              <w:rPr>
                <w:rFonts w:hint="eastAsia" w:ascii="仿宋_GB2312" w:eastAsia="仿宋_GB2312"/>
                <w:bCs/>
              </w:rPr>
            </w:pPr>
          </w:p>
          <w:p>
            <w:pPr>
              <w:ind w:firstLine="480"/>
              <w:rPr>
                <w:rFonts w:hint="eastAsia" w:ascii="仿宋_GB2312" w:eastAsia="仿宋_GB2312"/>
                <w:bCs/>
              </w:rPr>
            </w:pPr>
          </w:p>
          <w:p>
            <w:pPr>
              <w:ind w:firstLine="480"/>
              <w:rPr>
                <w:rFonts w:hint="eastAsia" w:ascii="仿宋_GB2312" w:eastAsia="仿宋_GB2312"/>
                <w:bCs/>
              </w:rPr>
            </w:pPr>
          </w:p>
          <w:p>
            <w:pPr>
              <w:ind w:firstLine="480"/>
              <w:rPr>
                <w:rFonts w:hint="eastAsia" w:ascii="仿宋_GB2312" w:eastAsia="仿宋_GB2312"/>
                <w:bCs/>
              </w:rPr>
            </w:pPr>
          </w:p>
          <w:p>
            <w:pPr>
              <w:ind w:firstLine="480"/>
              <w:rPr>
                <w:rFonts w:hint="eastAsia" w:ascii="仿宋_GB2312" w:eastAsia="仿宋_GB2312"/>
                <w:bCs/>
              </w:rPr>
            </w:pPr>
          </w:p>
          <w:p>
            <w:pPr>
              <w:ind w:firstLine="480"/>
              <w:rPr>
                <w:rFonts w:hint="eastAsia" w:ascii="仿宋_GB2312" w:eastAsia="仿宋_GB2312"/>
                <w:bCs/>
              </w:rPr>
            </w:pPr>
          </w:p>
          <w:p>
            <w:pPr>
              <w:ind w:firstLine="480"/>
              <w:rPr>
                <w:rFonts w:hint="eastAsia" w:ascii="仿宋_GB2312" w:eastAsia="仿宋_GB2312"/>
                <w:bCs/>
              </w:rPr>
            </w:pPr>
          </w:p>
          <w:p>
            <w:pPr>
              <w:ind w:firstLine="480"/>
              <w:rPr>
                <w:rFonts w:hint="eastAsia" w:ascii="仿宋_GB2312" w:eastAsia="仿宋_GB2312"/>
                <w:bCs/>
              </w:rPr>
            </w:pPr>
          </w:p>
          <w:p>
            <w:pPr>
              <w:ind w:firstLine="480"/>
              <w:rPr>
                <w:rFonts w:hint="eastAsia" w:ascii="仿宋_GB2312" w:eastAsia="仿宋_GB2312"/>
                <w:bCs/>
              </w:rPr>
            </w:pPr>
          </w:p>
          <w:p>
            <w:pPr>
              <w:ind w:firstLine="480"/>
              <w:rPr>
                <w:rFonts w:hint="eastAsia" w:ascii="仿宋_GB2312" w:eastAsia="仿宋_GB2312"/>
                <w:bCs/>
              </w:rPr>
            </w:pPr>
          </w:p>
        </w:tc>
      </w:tr>
    </w:tbl>
    <w:p>
      <w:pPr>
        <w:jc w:val="left"/>
        <w:rPr>
          <w:rFonts w:hint="eastAsia" w:ascii="仿宋_GB2312" w:eastAsia="仿宋_GB2312"/>
          <w:bCs/>
          <w:sz w:val="30"/>
        </w:rPr>
      </w:pPr>
      <w:r>
        <w:rPr>
          <w:rFonts w:hint="eastAsia" w:ascii="仿宋_GB2312" w:eastAsia="仿宋_GB2312"/>
          <w:bCs/>
          <w:sz w:val="30"/>
        </w:rPr>
        <w:t>五、专家组验收意见</w:t>
      </w:r>
    </w:p>
    <w:tbl>
      <w:tblPr>
        <w:tblStyle w:val="13"/>
        <w:tblW w:w="836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1" w:hRule="atLeast"/>
        </w:trPr>
        <w:tc>
          <w:tcPr>
            <w:tcW w:w="8364" w:type="dxa"/>
            <w:noWrap w:val="0"/>
            <w:vAlign w:val="top"/>
          </w:tcPr>
          <w:p>
            <w:pPr>
              <w:pStyle w:val="7"/>
              <w:snapToGrid w:val="0"/>
              <w:spacing w:after="0" w:line="240" w:lineRule="auto"/>
              <w:ind w:left="0" w:leftChars="0"/>
              <w:jc w:val="left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（对项目研究的任务、目标、方法，研究成果水平、实践效果、应用推广价值等进行评价。可另附页。）</w:t>
            </w:r>
          </w:p>
          <w:p>
            <w:pPr>
              <w:jc w:val="left"/>
              <w:rPr>
                <w:rFonts w:hint="eastAsia" w:ascii="仿宋_GB2312" w:eastAsia="仿宋_GB2312"/>
                <w:bCs/>
                <w:sz w:val="30"/>
              </w:rPr>
            </w:pPr>
          </w:p>
          <w:p>
            <w:pPr>
              <w:jc w:val="left"/>
              <w:rPr>
                <w:rFonts w:hint="eastAsia" w:ascii="仿宋_GB2312" w:eastAsia="仿宋_GB2312"/>
                <w:bCs/>
                <w:sz w:val="30"/>
              </w:rPr>
            </w:pPr>
          </w:p>
          <w:p>
            <w:pPr>
              <w:jc w:val="left"/>
              <w:rPr>
                <w:rFonts w:hint="eastAsia" w:ascii="仿宋_GB2312" w:eastAsia="仿宋_GB2312"/>
                <w:bCs/>
                <w:sz w:val="30"/>
              </w:rPr>
            </w:pPr>
          </w:p>
          <w:p>
            <w:pPr>
              <w:jc w:val="left"/>
              <w:rPr>
                <w:rFonts w:hint="eastAsia" w:ascii="仿宋_GB2312" w:eastAsia="仿宋_GB2312"/>
                <w:bCs/>
                <w:sz w:val="30"/>
              </w:rPr>
            </w:pPr>
          </w:p>
          <w:p>
            <w:pPr>
              <w:jc w:val="left"/>
              <w:rPr>
                <w:rFonts w:hint="eastAsia" w:ascii="仿宋_GB2312" w:eastAsia="仿宋_GB2312"/>
                <w:bCs/>
                <w:sz w:val="30"/>
              </w:rPr>
            </w:pPr>
          </w:p>
          <w:p>
            <w:pPr>
              <w:spacing w:after="312" w:afterLines="100"/>
              <w:jc w:val="left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  <w:p>
            <w:pPr>
              <w:spacing w:after="312" w:afterLines="100"/>
              <w:jc w:val="left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专家组共（    ）人，同意结题（    ）人，同意暂缓结题（   ）人。</w:t>
            </w:r>
          </w:p>
          <w:p>
            <w:pPr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专家组组长签名：</w:t>
            </w:r>
          </w:p>
          <w:p>
            <w:pPr>
              <w:jc w:val="right"/>
              <w:rPr>
                <w:rFonts w:hint="eastAsia" w:ascii="仿宋_GB2312" w:eastAsia="仿宋_GB2312"/>
                <w:bCs/>
                <w:sz w:val="30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年    月     日</w:t>
            </w:r>
          </w:p>
        </w:tc>
      </w:tr>
    </w:tbl>
    <w:p>
      <w:pPr>
        <w:pStyle w:val="7"/>
        <w:snapToGrid w:val="0"/>
        <w:spacing w:after="0" w:line="240" w:lineRule="auto"/>
        <w:ind w:left="0" w:leftChars="0"/>
        <w:jc w:val="left"/>
        <w:rPr>
          <w:rFonts w:hint="eastAsia" w:ascii="仿宋_GB2312" w:eastAsia="仿宋_GB2312"/>
          <w:bCs/>
          <w:sz w:val="30"/>
          <w:szCs w:val="30"/>
        </w:rPr>
      </w:pPr>
      <w:bookmarkStart w:id="1" w:name="_Toc117161718"/>
      <w:r>
        <w:rPr>
          <w:rFonts w:hint="eastAsia" w:ascii="仿宋_GB2312" w:eastAsia="仿宋_GB2312"/>
          <w:bCs/>
          <w:sz w:val="30"/>
          <w:szCs w:val="30"/>
        </w:rPr>
        <w:t>五、学校审定意见</w:t>
      </w:r>
    </w:p>
    <w:tbl>
      <w:tblPr>
        <w:tblStyle w:val="13"/>
        <w:tblW w:w="836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7" w:hRule="atLeast"/>
        </w:trPr>
        <w:tc>
          <w:tcPr>
            <w:tcW w:w="8364" w:type="dxa"/>
            <w:noWrap w:val="0"/>
            <w:vAlign w:val="top"/>
          </w:tcPr>
          <w:p>
            <w:pPr>
              <w:pStyle w:val="7"/>
              <w:snapToGrid w:val="0"/>
              <w:spacing w:after="0" w:line="240" w:lineRule="auto"/>
              <w:ind w:left="0" w:leftChars="0"/>
              <w:jc w:val="left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  <w:p>
            <w:pPr>
              <w:pStyle w:val="7"/>
              <w:snapToGrid w:val="0"/>
              <w:spacing w:after="0" w:line="240" w:lineRule="auto"/>
              <w:ind w:left="0" w:leftChars="0"/>
              <w:jc w:val="left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  <w:p>
            <w:pPr>
              <w:pStyle w:val="7"/>
              <w:snapToGrid w:val="0"/>
              <w:spacing w:after="0" w:line="240" w:lineRule="auto"/>
              <w:ind w:left="0" w:leftChars="0"/>
              <w:jc w:val="left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  <w:p>
            <w:pPr>
              <w:pStyle w:val="7"/>
              <w:snapToGrid w:val="0"/>
              <w:spacing w:after="0" w:line="240" w:lineRule="auto"/>
              <w:ind w:left="0" w:leftChars="0"/>
              <w:jc w:val="left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  <w:p>
            <w:pPr>
              <w:pStyle w:val="7"/>
              <w:snapToGrid w:val="0"/>
              <w:spacing w:after="0" w:line="240" w:lineRule="auto"/>
              <w:ind w:left="0" w:leftChars="0"/>
              <w:jc w:val="left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  <w:p>
            <w:pPr>
              <w:pStyle w:val="7"/>
              <w:snapToGrid w:val="0"/>
              <w:spacing w:after="0" w:line="240" w:lineRule="auto"/>
              <w:ind w:left="0" w:leftChars="0"/>
              <w:jc w:val="left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  <w:p>
            <w:pPr>
              <w:pStyle w:val="7"/>
              <w:snapToGrid w:val="0"/>
              <w:spacing w:after="0" w:line="240" w:lineRule="auto"/>
              <w:ind w:left="0" w:leftChars="0"/>
              <w:jc w:val="left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  <w:p>
            <w:pPr>
              <w:pStyle w:val="7"/>
              <w:snapToGrid w:val="0"/>
              <w:spacing w:after="0" w:line="240" w:lineRule="auto"/>
              <w:ind w:left="0" w:leftChars="0"/>
              <w:jc w:val="left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  <w:p>
            <w:pPr>
              <w:pStyle w:val="7"/>
              <w:snapToGrid w:val="0"/>
              <w:spacing w:after="0" w:line="240" w:lineRule="auto"/>
              <w:ind w:left="0" w:leftChars="0"/>
              <w:jc w:val="left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 xml:space="preserve">       （盖　　章）</w:t>
            </w:r>
          </w:p>
          <w:p>
            <w:pPr>
              <w:pStyle w:val="7"/>
              <w:snapToGrid w:val="0"/>
              <w:spacing w:after="0" w:line="240" w:lineRule="auto"/>
              <w:ind w:left="0" w:leftChars="0"/>
              <w:jc w:val="left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 xml:space="preserve">                                          年    月    日</w:t>
            </w:r>
          </w:p>
        </w:tc>
      </w:tr>
      <w:bookmarkEnd w:id="1"/>
    </w:tbl>
    <w:p>
      <w:pPr>
        <w:spacing w:line="560" w:lineRule="exact"/>
        <w:ind w:right="600"/>
        <w:jc w:val="center"/>
        <w:rPr>
          <w:rFonts w:asciiTheme="majorEastAsia" w:hAnsiTheme="majorEastAsia" w:eastAsiaTheme="majorEastAsia"/>
        </w:rPr>
      </w:pPr>
    </w:p>
    <w:sectPr>
      <w:footerReference r:id="rId6" w:type="default"/>
      <w:footerReference r:id="rId7" w:type="even"/>
      <w:pgSz w:w="11906" w:h="16838"/>
      <w:pgMar w:top="1701" w:right="1134" w:bottom="1134" w:left="1134" w:header="851" w:footer="851" w:gutter="0"/>
      <w:pgNumType w:fmt="numberInDash" w:start="1"/>
      <w:cols w:space="720" w:num="1"/>
      <w:titlePg/>
      <w:docGrid w:type="linesAndChars" w:linePitch="636" w:charSpace="25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time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3</w:t>
    </w:r>
    <w:r>
      <w:fldChar w:fldCharType="end"/>
    </w:r>
  </w:p>
  <w:p>
    <w:pPr>
      <w:pStyle w:val="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framePr w:wrap="around" w:vAnchor="text" w:hAnchor="margin" w:xAlign="outside" w:y="1"/>
      <w:rPr>
        <w:rStyle w:val="15"/>
        <w:rFonts w:hint="eastAsia" w:ascii="仿宋_GB2312" w:eastAsia="仿宋_GB2312"/>
        <w:sz w:val="28"/>
        <w:szCs w:val="28"/>
      </w:rPr>
    </w:pPr>
    <w:r>
      <w:rPr>
        <w:rStyle w:val="15"/>
        <w:rFonts w:hint="eastAsia" w:ascii="仿宋_GB2312" w:eastAsia="仿宋_GB2312"/>
        <w:sz w:val="28"/>
        <w:szCs w:val="28"/>
      </w:rPr>
      <w:fldChar w:fldCharType="begin"/>
    </w:r>
    <w:r>
      <w:rPr>
        <w:rStyle w:val="15"/>
        <w:rFonts w:hint="eastAsia" w:ascii="仿宋_GB2312" w:eastAsia="仿宋_GB2312"/>
        <w:sz w:val="28"/>
        <w:szCs w:val="28"/>
      </w:rPr>
      <w:instrText xml:space="preserve">PAGE  </w:instrText>
    </w:r>
    <w:r>
      <w:rPr>
        <w:rStyle w:val="15"/>
        <w:rFonts w:hint="eastAsia" w:ascii="仿宋_GB2312" w:eastAsia="仿宋_GB2312"/>
        <w:sz w:val="28"/>
        <w:szCs w:val="28"/>
      </w:rPr>
      <w:fldChar w:fldCharType="separate"/>
    </w:r>
    <w:r>
      <w:rPr>
        <w:rStyle w:val="15"/>
        <w:rFonts w:ascii="仿宋_GB2312" w:eastAsia="仿宋_GB2312"/>
        <w:sz w:val="28"/>
        <w:szCs w:val="28"/>
      </w:rPr>
      <w:t>- 4 -</w:t>
    </w:r>
    <w:r>
      <w:rPr>
        <w:rStyle w:val="15"/>
        <w:rFonts w:hint="eastAsia" w:ascii="仿宋_GB2312" w:eastAsia="仿宋_GB2312"/>
        <w:sz w:val="28"/>
        <w:szCs w:val="28"/>
      </w:rPr>
      <w:fldChar w:fldCharType="end"/>
    </w:r>
  </w:p>
  <w:p>
    <w:pPr>
      <w:pStyle w:val="9"/>
      <w:ind w:right="360" w:firstLine="360"/>
      <w:rPr>
        <w:rFonts w:hint="eastAs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framePr w:wrap="around" w:vAnchor="text" w:hAnchor="margin" w:xAlign="outside" w:y="1"/>
      <w:rPr>
        <w:rStyle w:val="15"/>
      </w:rPr>
    </w:pPr>
    <w:r>
      <w:rPr>
        <w:rStyle w:val="15"/>
      </w:rPr>
      <w:fldChar w:fldCharType="begin"/>
    </w:r>
    <w:r>
      <w:rPr>
        <w:rStyle w:val="15"/>
      </w:rPr>
      <w:instrText xml:space="preserve">PAGE  </w:instrText>
    </w:r>
    <w:r>
      <w:rPr>
        <w:rStyle w:val="15"/>
      </w:rPr>
      <w:fldChar w:fldCharType="end"/>
    </w:r>
  </w:p>
  <w:p>
    <w:pPr>
      <w:pStyle w:val="9"/>
      <w:ind w:right="360"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framePr w:wrap="around" w:vAnchor="text" w:hAnchor="margin" w:xAlign="right" w:y="1"/>
      <w:rPr>
        <w:rStyle w:val="15"/>
        <w:rFonts w:ascii="仿宋_GB2312" w:eastAsia="仿宋_GB2312"/>
        <w:sz w:val="28"/>
        <w:szCs w:val="28"/>
      </w:rPr>
    </w:pPr>
    <w:r>
      <w:rPr>
        <w:rStyle w:val="15"/>
        <w:rFonts w:hint="eastAsia" w:ascii="仿宋_GB2312" w:eastAsia="仿宋_GB2312"/>
        <w:sz w:val="28"/>
        <w:szCs w:val="28"/>
      </w:rPr>
      <w:fldChar w:fldCharType="begin"/>
    </w:r>
    <w:r>
      <w:rPr>
        <w:rStyle w:val="15"/>
        <w:rFonts w:hint="eastAsia" w:ascii="仿宋_GB2312" w:eastAsia="仿宋_GB2312"/>
        <w:sz w:val="28"/>
        <w:szCs w:val="28"/>
      </w:rPr>
      <w:instrText xml:space="preserve">PAGE  </w:instrText>
    </w:r>
    <w:r>
      <w:rPr>
        <w:rStyle w:val="15"/>
        <w:rFonts w:hint="eastAsia" w:ascii="仿宋_GB2312" w:eastAsia="仿宋_GB2312"/>
        <w:sz w:val="28"/>
        <w:szCs w:val="28"/>
      </w:rPr>
      <w:fldChar w:fldCharType="separate"/>
    </w:r>
    <w:r>
      <w:rPr>
        <w:rStyle w:val="15"/>
        <w:rFonts w:ascii="仿宋_GB2312" w:eastAsia="仿宋_GB2312"/>
        <w:sz w:val="28"/>
        <w:szCs w:val="28"/>
      </w:rPr>
      <w:t>- 3 -</w:t>
    </w:r>
    <w:r>
      <w:rPr>
        <w:rStyle w:val="15"/>
        <w:rFonts w:hint="eastAsia" w:ascii="仿宋_GB2312" w:eastAsia="仿宋_GB2312"/>
        <w:sz w:val="28"/>
        <w:szCs w:val="28"/>
      </w:rPr>
      <w:fldChar w:fldCharType="end"/>
    </w:r>
  </w:p>
  <w:p>
    <w:pPr>
      <w:pStyle w:val="9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framePr w:wrap="around" w:vAnchor="text" w:hAnchor="margin" w:xAlign="right" w:y="1"/>
      <w:rPr>
        <w:rStyle w:val="15"/>
        <w:rFonts w:ascii="仿宋_GB2312" w:eastAsia="仿宋_GB2312"/>
        <w:sz w:val="28"/>
        <w:szCs w:val="28"/>
      </w:rPr>
    </w:pPr>
    <w:r>
      <w:rPr>
        <w:rStyle w:val="15"/>
        <w:rFonts w:hint="eastAsia" w:ascii="仿宋_GB2312" w:eastAsia="仿宋_GB2312"/>
        <w:sz w:val="28"/>
        <w:szCs w:val="28"/>
      </w:rPr>
      <w:fldChar w:fldCharType="begin"/>
    </w:r>
    <w:r>
      <w:rPr>
        <w:rStyle w:val="15"/>
        <w:rFonts w:hint="eastAsia" w:ascii="仿宋_GB2312" w:eastAsia="仿宋_GB2312"/>
        <w:sz w:val="28"/>
        <w:szCs w:val="28"/>
      </w:rPr>
      <w:instrText xml:space="preserve">PAGE  </w:instrText>
    </w:r>
    <w:r>
      <w:rPr>
        <w:rStyle w:val="15"/>
        <w:rFonts w:hint="eastAsia" w:ascii="仿宋_GB2312" w:eastAsia="仿宋_GB2312"/>
        <w:sz w:val="28"/>
        <w:szCs w:val="28"/>
      </w:rPr>
      <w:fldChar w:fldCharType="separate"/>
    </w:r>
    <w:r>
      <w:rPr>
        <w:rStyle w:val="15"/>
        <w:rFonts w:ascii="仿宋_GB2312" w:eastAsia="仿宋_GB2312"/>
        <w:sz w:val="28"/>
        <w:szCs w:val="28"/>
      </w:rPr>
      <w:t>- 2 -</w:t>
    </w:r>
    <w:r>
      <w:rPr>
        <w:rStyle w:val="15"/>
        <w:rFonts w:hint="eastAsia" w:ascii="仿宋_GB2312" w:eastAsia="仿宋_GB2312"/>
        <w:sz w:val="28"/>
        <w:szCs w:val="28"/>
      </w:rPr>
      <w:fldChar w:fldCharType="end"/>
    </w:r>
  </w:p>
  <w:p>
    <w:pPr>
      <w:pStyle w:val="9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9701A"/>
    <w:multiLevelType w:val="multilevel"/>
    <w:tmpl w:val="1759701A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14A3AF6"/>
    <w:multiLevelType w:val="multilevel"/>
    <w:tmpl w:val="514A3AF6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321"/>
  <w:drawingGridVerticalSpacing w:val="31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7D9"/>
    <w:rsid w:val="000079F9"/>
    <w:rsid w:val="00036C4B"/>
    <w:rsid w:val="0004182F"/>
    <w:rsid w:val="00056B57"/>
    <w:rsid w:val="000D6D47"/>
    <w:rsid w:val="000E428F"/>
    <w:rsid w:val="000F4271"/>
    <w:rsid w:val="00110A16"/>
    <w:rsid w:val="0014136E"/>
    <w:rsid w:val="001558D0"/>
    <w:rsid w:val="001851DD"/>
    <w:rsid w:val="001940A6"/>
    <w:rsid w:val="001940BD"/>
    <w:rsid w:val="001C2779"/>
    <w:rsid w:val="00200505"/>
    <w:rsid w:val="00234B95"/>
    <w:rsid w:val="00270B69"/>
    <w:rsid w:val="0027534E"/>
    <w:rsid w:val="002C1F1A"/>
    <w:rsid w:val="002F0C03"/>
    <w:rsid w:val="002F541F"/>
    <w:rsid w:val="00336F32"/>
    <w:rsid w:val="00340650"/>
    <w:rsid w:val="00343C0E"/>
    <w:rsid w:val="003700A6"/>
    <w:rsid w:val="003B5BDC"/>
    <w:rsid w:val="003D6F3E"/>
    <w:rsid w:val="004260C3"/>
    <w:rsid w:val="004A576D"/>
    <w:rsid w:val="004A6EA3"/>
    <w:rsid w:val="004E6D57"/>
    <w:rsid w:val="004F3621"/>
    <w:rsid w:val="0052787A"/>
    <w:rsid w:val="005362C5"/>
    <w:rsid w:val="0056246F"/>
    <w:rsid w:val="00575680"/>
    <w:rsid w:val="00575E4A"/>
    <w:rsid w:val="005D635F"/>
    <w:rsid w:val="005F04AA"/>
    <w:rsid w:val="00616984"/>
    <w:rsid w:val="00622A43"/>
    <w:rsid w:val="00624846"/>
    <w:rsid w:val="006A69C2"/>
    <w:rsid w:val="006B3C86"/>
    <w:rsid w:val="006C47D9"/>
    <w:rsid w:val="0079434F"/>
    <w:rsid w:val="007A08FF"/>
    <w:rsid w:val="007A3069"/>
    <w:rsid w:val="008432E4"/>
    <w:rsid w:val="008572E6"/>
    <w:rsid w:val="0091297B"/>
    <w:rsid w:val="00960C8D"/>
    <w:rsid w:val="009E4777"/>
    <w:rsid w:val="00A11BE6"/>
    <w:rsid w:val="00A1442E"/>
    <w:rsid w:val="00A407BD"/>
    <w:rsid w:val="00A83D7E"/>
    <w:rsid w:val="00A904F3"/>
    <w:rsid w:val="00A9601F"/>
    <w:rsid w:val="00AA5C83"/>
    <w:rsid w:val="00AB730E"/>
    <w:rsid w:val="00AE2DF4"/>
    <w:rsid w:val="00AE361E"/>
    <w:rsid w:val="00B10C3F"/>
    <w:rsid w:val="00BA742E"/>
    <w:rsid w:val="00BB6F3E"/>
    <w:rsid w:val="00C11F9C"/>
    <w:rsid w:val="00C347D1"/>
    <w:rsid w:val="00C47499"/>
    <w:rsid w:val="00C61704"/>
    <w:rsid w:val="00C7101D"/>
    <w:rsid w:val="00C864D7"/>
    <w:rsid w:val="00CA1374"/>
    <w:rsid w:val="00CB69D3"/>
    <w:rsid w:val="00CE51F0"/>
    <w:rsid w:val="00CF1CAA"/>
    <w:rsid w:val="00D50B1C"/>
    <w:rsid w:val="00D54A89"/>
    <w:rsid w:val="00D56469"/>
    <w:rsid w:val="00D80B85"/>
    <w:rsid w:val="00D90E55"/>
    <w:rsid w:val="00DE4C57"/>
    <w:rsid w:val="00E9731A"/>
    <w:rsid w:val="00EB0A4F"/>
    <w:rsid w:val="00EC38E1"/>
    <w:rsid w:val="00ED2CFE"/>
    <w:rsid w:val="00EE357E"/>
    <w:rsid w:val="00F31C16"/>
    <w:rsid w:val="00F70570"/>
    <w:rsid w:val="00F9489F"/>
    <w:rsid w:val="00FA2874"/>
    <w:rsid w:val="00FE44C9"/>
    <w:rsid w:val="02F40D4F"/>
    <w:rsid w:val="034E6F86"/>
    <w:rsid w:val="040450F2"/>
    <w:rsid w:val="05672D4C"/>
    <w:rsid w:val="056F506B"/>
    <w:rsid w:val="07030658"/>
    <w:rsid w:val="07B9347E"/>
    <w:rsid w:val="08143C92"/>
    <w:rsid w:val="08F5240C"/>
    <w:rsid w:val="09A94A82"/>
    <w:rsid w:val="0B9950BA"/>
    <w:rsid w:val="0CFD105D"/>
    <w:rsid w:val="0DF4504F"/>
    <w:rsid w:val="0ED2290B"/>
    <w:rsid w:val="0F2E520D"/>
    <w:rsid w:val="0FEA6BA2"/>
    <w:rsid w:val="0FF10735"/>
    <w:rsid w:val="10896CAA"/>
    <w:rsid w:val="10CA5D89"/>
    <w:rsid w:val="111D448A"/>
    <w:rsid w:val="112C7611"/>
    <w:rsid w:val="1200749F"/>
    <w:rsid w:val="122C6709"/>
    <w:rsid w:val="12AA238B"/>
    <w:rsid w:val="12C262E4"/>
    <w:rsid w:val="1361768C"/>
    <w:rsid w:val="13A95ACA"/>
    <w:rsid w:val="141B6EBE"/>
    <w:rsid w:val="146C070C"/>
    <w:rsid w:val="15226B2C"/>
    <w:rsid w:val="15A86735"/>
    <w:rsid w:val="15E30710"/>
    <w:rsid w:val="16EA3117"/>
    <w:rsid w:val="183960E9"/>
    <w:rsid w:val="1A463DC7"/>
    <w:rsid w:val="1B335662"/>
    <w:rsid w:val="1B6D0701"/>
    <w:rsid w:val="1B8C2A2D"/>
    <w:rsid w:val="1C190740"/>
    <w:rsid w:val="20D52D12"/>
    <w:rsid w:val="21072234"/>
    <w:rsid w:val="222023B8"/>
    <w:rsid w:val="246A57C8"/>
    <w:rsid w:val="24F16D25"/>
    <w:rsid w:val="25055732"/>
    <w:rsid w:val="260513D6"/>
    <w:rsid w:val="266F49FB"/>
    <w:rsid w:val="27996298"/>
    <w:rsid w:val="27BD7585"/>
    <w:rsid w:val="2BA15A62"/>
    <w:rsid w:val="2CC65853"/>
    <w:rsid w:val="2E310363"/>
    <w:rsid w:val="2E7B124A"/>
    <w:rsid w:val="2F5A1CC9"/>
    <w:rsid w:val="304B4428"/>
    <w:rsid w:val="31304089"/>
    <w:rsid w:val="313D4FD8"/>
    <w:rsid w:val="316C6158"/>
    <w:rsid w:val="31CE189E"/>
    <w:rsid w:val="33A258CF"/>
    <w:rsid w:val="340674D5"/>
    <w:rsid w:val="34AA52D8"/>
    <w:rsid w:val="36AA0E05"/>
    <w:rsid w:val="3786267A"/>
    <w:rsid w:val="39DB070C"/>
    <w:rsid w:val="3ADD5939"/>
    <w:rsid w:val="3B6A5ECA"/>
    <w:rsid w:val="3C992C28"/>
    <w:rsid w:val="3DA93570"/>
    <w:rsid w:val="3E773B73"/>
    <w:rsid w:val="400E4087"/>
    <w:rsid w:val="40235F30"/>
    <w:rsid w:val="40AA5472"/>
    <w:rsid w:val="40AB0ECA"/>
    <w:rsid w:val="42030CFE"/>
    <w:rsid w:val="42106083"/>
    <w:rsid w:val="437B5725"/>
    <w:rsid w:val="44C80B91"/>
    <w:rsid w:val="45E5269A"/>
    <w:rsid w:val="47CF59A1"/>
    <w:rsid w:val="47E50026"/>
    <w:rsid w:val="484D3D7B"/>
    <w:rsid w:val="488E27F0"/>
    <w:rsid w:val="49C44692"/>
    <w:rsid w:val="4A961D30"/>
    <w:rsid w:val="4AF701AA"/>
    <w:rsid w:val="4DA41E6C"/>
    <w:rsid w:val="4DE12B52"/>
    <w:rsid w:val="4E472FB0"/>
    <w:rsid w:val="4F836DC7"/>
    <w:rsid w:val="4F976CEE"/>
    <w:rsid w:val="50164F2B"/>
    <w:rsid w:val="503725F5"/>
    <w:rsid w:val="50BB5ED4"/>
    <w:rsid w:val="510F2CD5"/>
    <w:rsid w:val="51CA434A"/>
    <w:rsid w:val="51E32D4B"/>
    <w:rsid w:val="523A5A65"/>
    <w:rsid w:val="52CD3EDC"/>
    <w:rsid w:val="537D69B9"/>
    <w:rsid w:val="54BD2A4B"/>
    <w:rsid w:val="56593F27"/>
    <w:rsid w:val="571C735A"/>
    <w:rsid w:val="57971B61"/>
    <w:rsid w:val="5833359F"/>
    <w:rsid w:val="5A161471"/>
    <w:rsid w:val="5A425E50"/>
    <w:rsid w:val="5A977A1D"/>
    <w:rsid w:val="5B841F1F"/>
    <w:rsid w:val="5BFA7E6D"/>
    <w:rsid w:val="5CBF077B"/>
    <w:rsid w:val="5E6901AA"/>
    <w:rsid w:val="5ED23DB4"/>
    <w:rsid w:val="5F626923"/>
    <w:rsid w:val="5FC93D75"/>
    <w:rsid w:val="5FD42321"/>
    <w:rsid w:val="604B2CA7"/>
    <w:rsid w:val="612B72CE"/>
    <w:rsid w:val="61687FE3"/>
    <w:rsid w:val="62741ACE"/>
    <w:rsid w:val="630375DB"/>
    <w:rsid w:val="637511D5"/>
    <w:rsid w:val="64926849"/>
    <w:rsid w:val="65E131C2"/>
    <w:rsid w:val="66C4513F"/>
    <w:rsid w:val="670B3B2F"/>
    <w:rsid w:val="678B0656"/>
    <w:rsid w:val="67B5378D"/>
    <w:rsid w:val="689076F8"/>
    <w:rsid w:val="68A37A67"/>
    <w:rsid w:val="6935091D"/>
    <w:rsid w:val="69FC522C"/>
    <w:rsid w:val="6A57522E"/>
    <w:rsid w:val="6A697EF1"/>
    <w:rsid w:val="6A954B62"/>
    <w:rsid w:val="6AC14177"/>
    <w:rsid w:val="6AD77EE4"/>
    <w:rsid w:val="6B2C1A97"/>
    <w:rsid w:val="6C017110"/>
    <w:rsid w:val="6D685F68"/>
    <w:rsid w:val="6DD70200"/>
    <w:rsid w:val="6E100998"/>
    <w:rsid w:val="701A4223"/>
    <w:rsid w:val="707F7AE8"/>
    <w:rsid w:val="713E365D"/>
    <w:rsid w:val="717C409C"/>
    <w:rsid w:val="744036A4"/>
    <w:rsid w:val="74761A10"/>
    <w:rsid w:val="74DC3E52"/>
    <w:rsid w:val="757F1118"/>
    <w:rsid w:val="77801C76"/>
    <w:rsid w:val="7966515E"/>
    <w:rsid w:val="7968368A"/>
    <w:rsid w:val="7A532097"/>
    <w:rsid w:val="7AB97CB8"/>
    <w:rsid w:val="7BEC0DE0"/>
    <w:rsid w:val="7FAC20F9"/>
    <w:rsid w:val="7FD90EE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14">
    <w:name w:val="Default Paragraph Font"/>
    <w:semiHidden/>
    <w:unhideWhenUsed/>
    <w:uiPriority w:val="1"/>
  </w:style>
  <w:style w:type="table" w:default="1" w:styleId="1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iPriority w:val="0"/>
    <w:pPr>
      <w:spacing w:after="120"/>
    </w:pPr>
  </w:style>
  <w:style w:type="paragraph" w:styleId="4">
    <w:name w:val="Body Text Indent"/>
    <w:basedOn w:val="1"/>
    <w:uiPriority w:val="0"/>
    <w:pPr>
      <w:ind w:firstLine="555"/>
    </w:pPr>
    <w:rPr>
      <w:rFonts w:hint="eastAsia" w:ascii="楷体_GB2312" w:eastAsia="楷体_GB2312"/>
      <w:sz w:val="28"/>
    </w:rPr>
  </w:style>
  <w:style w:type="paragraph" w:styleId="5">
    <w:name w:val="Plain Text"/>
    <w:basedOn w:val="1"/>
    <w:uiPriority w:val="0"/>
    <w:rPr>
      <w:rFonts w:ascii="宋体" w:hAnsi="Courier New" w:cs="Courier New"/>
      <w:szCs w:val="21"/>
    </w:rPr>
  </w:style>
  <w:style w:type="paragraph" w:styleId="6">
    <w:name w:val="Date"/>
    <w:basedOn w:val="1"/>
    <w:next w:val="1"/>
    <w:link w:val="18"/>
    <w:semiHidden/>
    <w:unhideWhenUsed/>
    <w:uiPriority w:val="99"/>
    <w:pPr>
      <w:ind w:left="100" w:leftChars="2500"/>
    </w:pPr>
  </w:style>
  <w:style w:type="paragraph" w:styleId="7">
    <w:name w:val="Body Text Indent 2"/>
    <w:basedOn w:val="1"/>
    <w:uiPriority w:val="0"/>
    <w:pPr>
      <w:spacing w:after="120" w:line="480" w:lineRule="auto"/>
      <w:ind w:left="420" w:leftChars="200"/>
    </w:pPr>
  </w:style>
  <w:style w:type="paragraph" w:styleId="8">
    <w:name w:val="Balloon Text"/>
    <w:basedOn w:val="1"/>
    <w:link w:val="21"/>
    <w:semiHidden/>
    <w:unhideWhenUsed/>
    <w:uiPriority w:val="99"/>
    <w:rPr>
      <w:sz w:val="18"/>
      <w:szCs w:val="18"/>
    </w:rPr>
  </w:style>
  <w:style w:type="paragraph" w:styleId="9">
    <w:name w:val="footer"/>
    <w:basedOn w:val="1"/>
    <w:link w:val="17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10">
    <w:name w:val="header"/>
    <w:basedOn w:val="1"/>
    <w:link w:val="1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11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2">
    <w:name w:val="Title"/>
    <w:basedOn w:val="1"/>
    <w:link w:val="19"/>
    <w:qFormat/>
    <w:uiPriority w:val="0"/>
    <w:pPr>
      <w:spacing w:before="240" w:after="60"/>
      <w:jc w:val="center"/>
      <w:outlineLvl w:val="0"/>
    </w:pPr>
    <w:rPr>
      <w:rFonts w:ascii="Arial" w:hAnsi="Arial" w:eastAsia="宋体"/>
      <w:b/>
      <w:bCs/>
      <w:lang w:val="zh-CN" w:eastAsia="zh-CN"/>
    </w:rPr>
  </w:style>
  <w:style w:type="character" w:styleId="15">
    <w:name w:val="page number"/>
    <w:basedOn w:val="14"/>
    <w:uiPriority w:val="0"/>
  </w:style>
  <w:style w:type="character" w:customStyle="1" w:styleId="16">
    <w:name w:val="页眉 Char"/>
    <w:basedOn w:val="14"/>
    <w:link w:val="10"/>
    <w:qFormat/>
    <w:uiPriority w:val="99"/>
    <w:rPr>
      <w:sz w:val="18"/>
      <w:szCs w:val="18"/>
    </w:rPr>
  </w:style>
  <w:style w:type="character" w:customStyle="1" w:styleId="17">
    <w:name w:val="页脚 Char"/>
    <w:basedOn w:val="14"/>
    <w:link w:val="9"/>
    <w:uiPriority w:val="99"/>
    <w:rPr>
      <w:sz w:val="18"/>
      <w:szCs w:val="18"/>
    </w:rPr>
  </w:style>
  <w:style w:type="character" w:customStyle="1" w:styleId="18">
    <w:name w:val="日期 Char"/>
    <w:basedOn w:val="14"/>
    <w:link w:val="6"/>
    <w:semiHidden/>
    <w:uiPriority w:val="99"/>
    <w:rPr>
      <w:rFonts w:ascii="Times New Roman" w:hAnsi="Times New Roman" w:eastAsia="方正仿宋_GBK" w:cs="Times New Roman"/>
      <w:sz w:val="32"/>
      <w:szCs w:val="32"/>
    </w:rPr>
  </w:style>
  <w:style w:type="character" w:customStyle="1" w:styleId="19">
    <w:name w:val="标题 Char"/>
    <w:basedOn w:val="14"/>
    <w:link w:val="12"/>
    <w:uiPriority w:val="0"/>
    <w:rPr>
      <w:rFonts w:ascii="Arial" w:hAnsi="Arial" w:eastAsia="宋体" w:cs="Times New Roman"/>
      <w:b/>
      <w:bCs/>
      <w:sz w:val="32"/>
      <w:szCs w:val="32"/>
      <w:lang w:val="zh-CN" w:eastAsia="zh-CN"/>
    </w:rPr>
  </w:style>
  <w:style w:type="paragraph" w:customStyle="1" w:styleId="20">
    <w:name w:val="列出段落1"/>
    <w:basedOn w:val="1"/>
    <w:uiPriority w:val="0"/>
    <w:pPr>
      <w:ind w:firstLine="420" w:firstLineChars="200"/>
    </w:pPr>
  </w:style>
  <w:style w:type="character" w:customStyle="1" w:styleId="21">
    <w:name w:val="批注框文本 Char"/>
    <w:basedOn w:val="14"/>
    <w:link w:val="8"/>
    <w:semiHidden/>
    <w:uiPriority w:val="99"/>
    <w:rPr>
      <w:rFonts w:ascii="Times New Roman" w:hAnsi="Times New Roman" w:eastAsia="方正仿宋_GBK" w:cs="Times New Roman"/>
      <w:sz w:val="18"/>
      <w:szCs w:val="18"/>
    </w:rPr>
  </w:style>
  <w:style w:type="paragraph" w:styleId="22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</Words>
  <Characters>17</Characters>
  <Lines>1</Lines>
  <Paragraphs>1</Paragraphs>
  <TotalTime>1</TotalTime>
  <ScaleCrop>false</ScaleCrop>
  <LinksUpToDate>false</LinksUpToDate>
  <CharactersWithSpaces>18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2020-05-06T00:51:00Z</dcterms:created>
  <dc:creator>王浩</dc:creator>
  <cp:lastModifiedBy>杨开伦</cp:lastModifiedBy>
  <cp:lastPrinted>2016-06-15T08:11:00Z</cp:lastPrinted>
  <dcterms:modified xsi:type="dcterms:W3CDTF">2020-06-08T09:55:41Z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